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5953E146" w:rsidR="006D3016" w:rsidRPr="003C517C" w:rsidRDefault="006D3016" w:rsidP="006D20CB">
      <w:pPr>
        <w:widowControl w:val="0"/>
        <w:tabs>
          <w:tab w:val="right" w:pos="9639"/>
        </w:tabs>
        <w:spacing w:after="0" w:line="240" w:lineRule="auto"/>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 xml:space="preserve">WG2 Meeting </w:t>
      </w:r>
      <w:r w:rsidR="007D58B0" w:rsidRPr="003C517C">
        <w:rPr>
          <w:rFonts w:ascii="Arial" w:eastAsia="Times New Roman" w:hAnsi="Arial"/>
          <w:b/>
          <w:sz w:val="24"/>
          <w:szCs w:val="24"/>
        </w:rPr>
        <w:t>#1</w:t>
      </w:r>
      <w:r w:rsidR="00FD45E9" w:rsidRPr="003C517C">
        <w:rPr>
          <w:rFonts w:ascii="Arial" w:eastAsia="Times New Roman" w:hAnsi="Arial"/>
          <w:b/>
          <w:sz w:val="24"/>
          <w:szCs w:val="24"/>
        </w:rPr>
        <w:t>1</w:t>
      </w:r>
      <w:r w:rsidR="003812B5">
        <w:rPr>
          <w:rFonts w:ascii="Arial" w:eastAsia="Times New Roman" w:hAnsi="Arial"/>
          <w:b/>
          <w:sz w:val="24"/>
          <w:szCs w:val="24"/>
        </w:rPr>
        <w:t>3-e</w:t>
      </w:r>
      <w:r w:rsidRPr="003C517C">
        <w:rPr>
          <w:rFonts w:ascii="Arial" w:eastAsia="Times New Roman" w:hAnsi="Arial"/>
          <w:b/>
          <w:bCs/>
          <w:sz w:val="24"/>
          <w:szCs w:val="24"/>
        </w:rPr>
        <w:tab/>
      </w:r>
      <w:r w:rsidR="005A5D5D" w:rsidRPr="005A5D5D">
        <w:rPr>
          <w:rFonts w:ascii="Arial" w:eastAsia="Times New Roman" w:hAnsi="Arial"/>
          <w:b/>
          <w:bCs/>
          <w:sz w:val="24"/>
          <w:szCs w:val="24"/>
        </w:rPr>
        <w:t>R2-2101001</w:t>
      </w:r>
    </w:p>
    <w:p w14:paraId="338512CF" w14:textId="30109EBD" w:rsidR="00F54DA5" w:rsidRPr="003C517C" w:rsidRDefault="004744E9" w:rsidP="006D20CB">
      <w:pPr>
        <w:tabs>
          <w:tab w:val="right" w:pos="9639"/>
        </w:tabs>
        <w:overflowPunct/>
        <w:autoSpaceDE/>
        <w:autoSpaceDN/>
        <w:adjustRightInd/>
        <w:spacing w:line="240" w:lineRule="auto"/>
        <w:jc w:val="left"/>
        <w:textAlignment w:val="auto"/>
        <w:rPr>
          <w:rFonts w:ascii="Arial" w:hAnsi="Arial" w:cs="Arial"/>
          <w:b/>
          <w:sz w:val="24"/>
          <w:szCs w:val="24"/>
          <w:lang w:eastAsia="en-US"/>
        </w:rPr>
      </w:pPr>
      <w:r>
        <w:rPr>
          <w:rFonts w:ascii="Arial" w:hAnsi="Arial" w:cs="Arial"/>
          <w:b/>
          <w:sz w:val="24"/>
          <w:szCs w:val="24"/>
          <w:lang w:eastAsia="en-US"/>
        </w:rPr>
        <w:t>Online</w:t>
      </w:r>
      <w:r w:rsidR="00FD45E9" w:rsidRPr="003C517C">
        <w:rPr>
          <w:rFonts w:ascii="Arial" w:hAnsi="Arial" w:cs="Arial"/>
          <w:b/>
          <w:sz w:val="24"/>
          <w:szCs w:val="24"/>
          <w:lang w:eastAsia="en-US"/>
        </w:rPr>
        <w:t>,</w:t>
      </w:r>
      <w:r w:rsidR="00F54DA5" w:rsidRPr="003C517C">
        <w:rPr>
          <w:rFonts w:ascii="Arial" w:hAnsi="Arial" w:cs="Arial"/>
          <w:b/>
          <w:sz w:val="24"/>
          <w:szCs w:val="24"/>
          <w:lang w:eastAsia="en-US"/>
        </w:rPr>
        <w:t xml:space="preserve"> </w:t>
      </w:r>
      <w:r w:rsidR="003812B5">
        <w:rPr>
          <w:rFonts w:ascii="Arial" w:hAnsi="Arial" w:cs="Arial"/>
          <w:b/>
          <w:sz w:val="24"/>
          <w:szCs w:val="24"/>
          <w:lang w:eastAsia="en-US"/>
        </w:rPr>
        <w:t>25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Jan</w:t>
      </w:r>
      <w:r w:rsidR="00C844A3" w:rsidRPr="003C517C">
        <w:rPr>
          <w:rFonts w:ascii="Arial" w:hAnsi="Arial" w:cs="Arial"/>
          <w:b/>
          <w:sz w:val="24"/>
          <w:szCs w:val="24"/>
          <w:lang w:eastAsia="en-US"/>
        </w:rPr>
        <w:t xml:space="preserve"> </w:t>
      </w:r>
      <w:r w:rsidR="00F54DA5" w:rsidRPr="003C517C">
        <w:rPr>
          <w:rFonts w:ascii="Arial" w:hAnsi="Arial" w:cs="Arial"/>
          <w:b/>
          <w:sz w:val="24"/>
          <w:szCs w:val="24"/>
          <w:lang w:eastAsia="en-US"/>
        </w:rPr>
        <w:t>–</w:t>
      </w:r>
      <w:r w:rsidR="00FD45E9" w:rsidRPr="003C517C">
        <w:rPr>
          <w:rFonts w:ascii="Arial" w:hAnsi="Arial" w:cs="Arial"/>
          <w:b/>
          <w:sz w:val="24"/>
          <w:szCs w:val="24"/>
          <w:lang w:eastAsia="en-US"/>
        </w:rPr>
        <w:t xml:space="preserve"> </w:t>
      </w:r>
      <w:r w:rsidR="003812B5">
        <w:rPr>
          <w:rFonts w:ascii="Arial" w:hAnsi="Arial" w:cs="Arial"/>
          <w:b/>
          <w:sz w:val="24"/>
          <w:szCs w:val="24"/>
          <w:lang w:eastAsia="en-US"/>
        </w:rPr>
        <w:t>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Feb, 2021</w:t>
      </w:r>
    </w:p>
    <w:p w14:paraId="7811E7C9" w14:textId="29CA6179" w:rsidR="006D3016" w:rsidRPr="003C517C" w:rsidRDefault="006D3016" w:rsidP="006D20CB">
      <w:pPr>
        <w:widowControl w:val="0"/>
        <w:spacing w:after="0" w:line="240" w:lineRule="auto"/>
        <w:jc w:val="left"/>
        <w:rPr>
          <w:rFonts w:ascii="Arial" w:eastAsia="Times New Roman" w:hAnsi="Arial"/>
          <w:b/>
          <w:bCs/>
          <w:sz w:val="24"/>
        </w:rPr>
      </w:pPr>
    </w:p>
    <w:p w14:paraId="61F5F757" w14:textId="063DBFD0" w:rsidR="006D3016" w:rsidRPr="004744E9" w:rsidRDefault="006D3016" w:rsidP="006D20CB">
      <w:pPr>
        <w:tabs>
          <w:tab w:val="left" w:pos="1985"/>
        </w:tabs>
        <w:overflowPunct/>
        <w:autoSpaceDE/>
        <w:autoSpaceDN/>
        <w:adjustRightInd/>
        <w:spacing w:after="120" w:line="240" w:lineRule="auto"/>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r>
      <w:r w:rsidR="00D02D00">
        <w:rPr>
          <w:rFonts w:ascii="Arial" w:eastAsia="MS Mincho" w:hAnsi="Arial" w:cs="Arial"/>
          <w:b/>
          <w:bCs/>
          <w:sz w:val="24"/>
          <w:lang w:eastAsia="en-US"/>
        </w:rPr>
        <w:t>8</w:t>
      </w:r>
      <w:r w:rsidR="0040446A" w:rsidRPr="003C517C">
        <w:rPr>
          <w:rFonts w:ascii="Arial" w:eastAsia="MS Mincho" w:hAnsi="Arial" w:cs="Arial"/>
          <w:b/>
          <w:bCs/>
          <w:sz w:val="24"/>
          <w:lang w:eastAsia="en-US"/>
        </w:rPr>
        <w:t>.1</w:t>
      </w:r>
      <w:r w:rsidR="00D02D00">
        <w:rPr>
          <w:rFonts w:ascii="Arial" w:eastAsia="MS Mincho" w:hAnsi="Arial" w:cs="Arial"/>
          <w:b/>
          <w:bCs/>
          <w:sz w:val="24"/>
          <w:lang w:eastAsia="en-US"/>
        </w:rPr>
        <w:t>6</w:t>
      </w:r>
      <w:r w:rsidR="004744E9">
        <w:rPr>
          <w:rFonts w:ascii="Arial" w:eastAsia="MS Mincho" w:hAnsi="Arial" w:cs="Arial"/>
          <w:b/>
          <w:bCs/>
          <w:sz w:val="24"/>
          <w:lang w:eastAsia="en-US"/>
        </w:rPr>
        <w:t>.2</w:t>
      </w:r>
    </w:p>
    <w:p w14:paraId="341E9F0C" w14:textId="5F0C4929" w:rsidR="00E30B2C" w:rsidRPr="003C517C" w:rsidRDefault="006D3016" w:rsidP="006D20CB">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00A94940" w:rsidRPr="003C517C">
        <w:rPr>
          <w:rFonts w:ascii="Arial" w:hAnsi="Arial" w:cs="Arial"/>
          <w:b/>
          <w:sz w:val="24"/>
        </w:rPr>
        <w:t xml:space="preserve">Huawei, </w:t>
      </w:r>
      <w:proofErr w:type="spellStart"/>
      <w:r w:rsidR="00A94940" w:rsidRPr="003C517C">
        <w:rPr>
          <w:rFonts w:ascii="Arial" w:hAnsi="Arial" w:cs="Arial"/>
          <w:b/>
          <w:sz w:val="24"/>
        </w:rPr>
        <w:t>HiSilicon</w:t>
      </w:r>
      <w:proofErr w:type="spellEnd"/>
      <w:r w:rsidR="00AC7FBE">
        <w:rPr>
          <w:rFonts w:ascii="Arial" w:hAnsi="Arial" w:cs="Arial"/>
          <w:b/>
          <w:sz w:val="24"/>
        </w:rPr>
        <w:t>, China Telecom</w:t>
      </w:r>
    </w:p>
    <w:p w14:paraId="15C84C0E" w14:textId="29D55E53" w:rsidR="006D3016" w:rsidRPr="003C517C" w:rsidRDefault="006D3016" w:rsidP="006D20CB">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E15506" w:rsidRPr="00E15506">
        <w:rPr>
          <w:rFonts w:ascii="Arial" w:eastAsia="Times New Roman" w:hAnsi="Arial" w:cs="Arial"/>
          <w:b/>
          <w:bCs/>
          <w:sz w:val="24"/>
          <w:lang w:eastAsia="en-US"/>
        </w:rPr>
        <w:t>Discussion on RAN2 impact of supporting SNPN with credentials owned by a separate entity</w:t>
      </w:r>
    </w:p>
    <w:p w14:paraId="50E7E573" w14:textId="49CC4931" w:rsidR="006D3016" w:rsidRPr="003C517C" w:rsidRDefault="006D3016" w:rsidP="006D20CB">
      <w:pPr>
        <w:tabs>
          <w:tab w:val="left" w:pos="1985"/>
        </w:tabs>
        <w:overflowPunct/>
        <w:autoSpaceDE/>
        <w:autoSpaceDN/>
        <w:adjustRightInd/>
        <w:spacing w:line="240" w:lineRule="auto"/>
        <w:jc w:val="left"/>
        <w:textAlignment w:val="auto"/>
        <w:rPr>
          <w:rFonts w:ascii="Arial" w:eastAsia="Times New Roman" w:hAnsi="Arial" w:cs="Arial"/>
          <w:b/>
          <w:bCs/>
          <w:sz w:val="24"/>
          <w:lang w:eastAsia="en-US"/>
        </w:rPr>
      </w:pPr>
      <w:bookmarkStart w:id="1"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1"/>
    </w:p>
    <w:p w14:paraId="6B5A42B8" w14:textId="1A45C2A6" w:rsidR="00CD1FF7" w:rsidRPr="003C517C" w:rsidRDefault="00CD1FF7" w:rsidP="006D20CB">
      <w:pPr>
        <w:pStyle w:val="1"/>
        <w:numPr>
          <w:ilvl w:val="0"/>
          <w:numId w:val="7"/>
        </w:numPr>
      </w:pPr>
      <w:r w:rsidRPr="003C517C">
        <w:t>Introduction</w:t>
      </w:r>
    </w:p>
    <w:p w14:paraId="03D0357F" w14:textId="29E9EF6E" w:rsidR="00385479" w:rsidRDefault="00A924E1" w:rsidP="006D20CB">
      <w:pPr>
        <w:spacing w:line="240" w:lineRule="auto"/>
      </w:pPr>
      <w:r>
        <w:rPr>
          <w:lang w:eastAsia="ja-JP"/>
        </w:rPr>
        <w:t xml:space="preserve">SA2 has initiated </w:t>
      </w:r>
      <w:r w:rsidR="00533A66">
        <w:rPr>
          <w:lang w:eastAsia="ja-JP"/>
        </w:rPr>
        <w:t xml:space="preserve">the </w:t>
      </w:r>
      <w:proofErr w:type="spellStart"/>
      <w:r w:rsidR="00533A66">
        <w:rPr>
          <w:lang w:eastAsia="ja-JP"/>
        </w:rPr>
        <w:t>eNPN</w:t>
      </w:r>
      <w:proofErr w:type="spellEnd"/>
      <w:r>
        <w:rPr>
          <w:lang w:eastAsia="ja-JP"/>
        </w:rPr>
        <w:t xml:space="preserve"> WI</w:t>
      </w:r>
      <w:r w:rsidR="00CA2D9D">
        <w:rPr>
          <w:lang w:eastAsia="ja-JP"/>
        </w:rPr>
        <w:t xml:space="preserve"> [1] </w:t>
      </w:r>
      <w:r>
        <w:rPr>
          <w:lang w:eastAsia="ja-JP"/>
        </w:rPr>
        <w:t xml:space="preserve">to </w:t>
      </w:r>
      <w:r w:rsidR="00CA2D9D" w:rsidRPr="00A924E1">
        <w:rPr>
          <w:rFonts w:eastAsia="Yu Mincho"/>
          <w:lang w:eastAsia="ja-JP"/>
        </w:rPr>
        <w:t xml:space="preserve">specify enhancements to </w:t>
      </w:r>
      <w:r w:rsidR="0015463E">
        <w:rPr>
          <w:rFonts w:eastAsia="Yu Mincho"/>
          <w:lang w:eastAsia="ja-JP"/>
        </w:rPr>
        <w:t>NPN</w:t>
      </w:r>
      <w:r w:rsidR="00CA2D9D" w:rsidRPr="00A924E1">
        <w:rPr>
          <w:rFonts w:eastAsia="Yu Mincho"/>
          <w:lang w:eastAsia="ja-JP"/>
        </w:rPr>
        <w:t xml:space="preserve"> as per conclusions reached in TR 23.700-07</w:t>
      </w:r>
      <w:r w:rsidR="00CA2D9D">
        <w:rPr>
          <w:rFonts w:eastAsia="Yu Mincho"/>
          <w:lang w:eastAsia="ja-JP"/>
        </w:rPr>
        <w:t>.</w:t>
      </w:r>
      <w:r w:rsidR="00385479">
        <w:rPr>
          <w:rFonts w:eastAsia="Yu Mincho"/>
          <w:lang w:eastAsia="ja-JP"/>
        </w:rPr>
        <w:t xml:space="preserve"> T</w:t>
      </w:r>
      <w:r w:rsidR="00385479">
        <w:rPr>
          <w:lang w:eastAsia="ja-JP"/>
        </w:rPr>
        <w:t>o support SA2 enhancement</w:t>
      </w:r>
      <w:r w:rsidR="008A5651">
        <w:rPr>
          <w:lang w:eastAsia="ja-JP"/>
        </w:rPr>
        <w:t>s</w:t>
      </w:r>
      <w:r w:rsidR="009F42D7">
        <w:rPr>
          <w:lang w:eastAsia="ja-JP"/>
        </w:rPr>
        <w:t xml:space="preserve"> </w:t>
      </w:r>
      <w:r w:rsidR="009F42D7">
        <w:rPr>
          <w:rFonts w:hint="eastAsia"/>
        </w:rPr>
        <w:t>to</w:t>
      </w:r>
      <w:r w:rsidR="009F42D7">
        <w:t xml:space="preserve"> NPN</w:t>
      </w:r>
      <w:r w:rsidR="00385479">
        <w:rPr>
          <w:lang w:eastAsia="ja-JP"/>
        </w:rPr>
        <w:t>,</w:t>
      </w:r>
      <w:r w:rsidR="00385479" w:rsidRPr="00A924E1">
        <w:rPr>
          <w:lang w:eastAsia="ja-JP"/>
        </w:rPr>
        <w:t xml:space="preserve"> </w:t>
      </w:r>
      <w:r w:rsidRPr="00A924E1">
        <w:rPr>
          <w:lang w:eastAsia="ja-JP"/>
        </w:rPr>
        <w:t>RAN</w:t>
      </w:r>
      <w:r w:rsidR="00CA2D9D">
        <w:rPr>
          <w:lang w:eastAsia="ja-JP"/>
        </w:rPr>
        <w:t xml:space="preserve"> has</w:t>
      </w:r>
      <w:r w:rsidRPr="00A924E1">
        <w:rPr>
          <w:lang w:eastAsia="ja-JP"/>
        </w:rPr>
        <w:t xml:space="preserve"> agreed</w:t>
      </w:r>
      <w:r w:rsidR="00CA2D9D">
        <w:rPr>
          <w:lang w:eastAsia="ja-JP"/>
        </w:rPr>
        <w:t xml:space="preserve"> a </w:t>
      </w:r>
      <w:r w:rsidR="00CA2D9D">
        <w:t xml:space="preserve">WI </w:t>
      </w:r>
      <w:r w:rsidR="00385479">
        <w:t>[2]</w:t>
      </w:r>
      <w:r w:rsidRPr="00A924E1">
        <w:rPr>
          <w:lang w:eastAsia="ja-JP"/>
        </w:rPr>
        <w:t xml:space="preserve"> that </w:t>
      </w:r>
      <w:r w:rsidR="00385479">
        <w:rPr>
          <w:lang w:eastAsia="ja-JP"/>
        </w:rPr>
        <w:t>specifies the corresponding functions</w:t>
      </w:r>
      <w:r w:rsidR="000E0B86">
        <w:rPr>
          <w:lang w:eastAsia="ja-JP"/>
        </w:rPr>
        <w:t xml:space="preserve">, </w:t>
      </w:r>
      <w:r w:rsidR="000E0B86">
        <w:rPr>
          <w:rFonts w:hint="eastAsia"/>
        </w:rPr>
        <w:t>including</w:t>
      </w:r>
    </w:p>
    <w:p w14:paraId="734FC44B" w14:textId="17219C2A" w:rsidR="000E0B86" w:rsidRPr="00A01757" w:rsidRDefault="000E0B86" w:rsidP="006D20CB">
      <w:pPr>
        <w:numPr>
          <w:ilvl w:val="0"/>
          <w:numId w:val="19"/>
        </w:numPr>
        <w:spacing w:line="240" w:lineRule="auto"/>
        <w:ind w:right="-99"/>
        <w:jc w:val="left"/>
        <w:rPr>
          <w:i/>
          <w:lang w:val="en-US"/>
        </w:rPr>
      </w:pPr>
      <w:r w:rsidRPr="00A01757">
        <w:rPr>
          <w:i/>
          <w:lang w:val="en-US"/>
        </w:rPr>
        <w:t>Support</w:t>
      </w:r>
      <w:r w:rsidRPr="00A01757">
        <w:rPr>
          <w:i/>
        </w:rPr>
        <w:t xml:space="preserve"> SNPN along with subscription/credentials owned by an entity separate from the SNPN</w:t>
      </w:r>
    </w:p>
    <w:p w14:paraId="338BCEE7" w14:textId="0FC05471" w:rsidR="000E0B86" w:rsidRPr="00A01757" w:rsidRDefault="000E0B86" w:rsidP="006D20CB">
      <w:pPr>
        <w:numPr>
          <w:ilvl w:val="0"/>
          <w:numId w:val="19"/>
        </w:numPr>
        <w:spacing w:line="240" w:lineRule="auto"/>
        <w:ind w:right="-99"/>
        <w:jc w:val="left"/>
        <w:rPr>
          <w:i/>
          <w:lang w:val="en-US"/>
        </w:rPr>
      </w:pPr>
      <w:r w:rsidRPr="00A01757">
        <w:rPr>
          <w:i/>
          <w:lang w:val="en-US"/>
        </w:rPr>
        <w:t>Support</w:t>
      </w:r>
      <w:r w:rsidRPr="00A01757">
        <w:rPr>
          <w:i/>
        </w:rPr>
        <w:t xml:space="preserve"> </w:t>
      </w:r>
      <w:r w:rsidRPr="00A01757">
        <w:rPr>
          <w:rFonts w:hint="eastAsia"/>
          <w:i/>
        </w:rPr>
        <w:t>UE</w:t>
      </w:r>
      <w:r w:rsidRPr="00A01757">
        <w:rPr>
          <w:i/>
        </w:rPr>
        <w:t xml:space="preserve"> </w:t>
      </w:r>
      <w:proofErr w:type="spellStart"/>
      <w:r w:rsidRPr="00A01757">
        <w:rPr>
          <w:rFonts w:hint="eastAsia"/>
          <w:i/>
        </w:rPr>
        <w:t>onboarding</w:t>
      </w:r>
      <w:proofErr w:type="spellEnd"/>
      <w:r w:rsidRPr="00A01757">
        <w:rPr>
          <w:i/>
        </w:rPr>
        <w:t xml:space="preserve"> </w:t>
      </w:r>
      <w:r w:rsidRPr="00A01757">
        <w:rPr>
          <w:rFonts w:hint="eastAsia"/>
          <w:i/>
        </w:rPr>
        <w:t>and</w:t>
      </w:r>
      <w:r w:rsidRPr="00A01757">
        <w:rPr>
          <w:i/>
        </w:rPr>
        <w:t xml:space="preserve"> </w:t>
      </w:r>
      <w:r w:rsidRPr="00A01757">
        <w:rPr>
          <w:rFonts w:hint="eastAsia"/>
          <w:i/>
        </w:rPr>
        <w:t>provisioning</w:t>
      </w:r>
      <w:r w:rsidRPr="00A01757">
        <w:rPr>
          <w:i/>
        </w:rPr>
        <w:t xml:space="preserve"> </w:t>
      </w:r>
      <w:r w:rsidRPr="00A01757">
        <w:rPr>
          <w:rFonts w:hint="eastAsia"/>
          <w:i/>
        </w:rPr>
        <w:t>for</w:t>
      </w:r>
      <w:r w:rsidRPr="00A01757">
        <w:rPr>
          <w:i/>
        </w:rPr>
        <w:t xml:space="preserve"> </w:t>
      </w:r>
      <w:r w:rsidRPr="00A01757">
        <w:rPr>
          <w:rFonts w:hint="eastAsia"/>
          <w:i/>
        </w:rPr>
        <w:t>NPN</w:t>
      </w:r>
    </w:p>
    <w:p w14:paraId="6A2BEECA" w14:textId="4D2C37E7" w:rsidR="000E0B86" w:rsidRPr="00A01757" w:rsidRDefault="000E0B86" w:rsidP="006D20CB">
      <w:pPr>
        <w:numPr>
          <w:ilvl w:val="0"/>
          <w:numId w:val="19"/>
        </w:numPr>
        <w:spacing w:line="240" w:lineRule="auto"/>
        <w:ind w:right="-99"/>
        <w:jc w:val="left"/>
        <w:rPr>
          <w:i/>
        </w:rPr>
      </w:pPr>
      <w:r w:rsidRPr="00A01757">
        <w:rPr>
          <w:i/>
        </w:rPr>
        <w:t>Support of IMS voice and emergency services for SNPN</w:t>
      </w:r>
    </w:p>
    <w:p w14:paraId="1EB80122" w14:textId="2789FEAB" w:rsidR="00AA1185" w:rsidRDefault="00B77107" w:rsidP="006D20CB">
      <w:pPr>
        <w:pStyle w:val="ae"/>
        <w:spacing w:after="180" w:line="240" w:lineRule="auto"/>
        <w:rPr>
          <w:lang w:eastAsia="ja-JP"/>
        </w:rPr>
      </w:pPr>
      <w:r>
        <w:t>In this</w:t>
      </w:r>
      <w:r w:rsidR="00385479">
        <w:t xml:space="preserve"> paper </w:t>
      </w:r>
      <w:r w:rsidR="00A47D12">
        <w:t xml:space="preserve">we </w:t>
      </w:r>
      <w:r w:rsidR="00447712">
        <w:t>analyse</w:t>
      </w:r>
      <w:r w:rsidR="00A924E1">
        <w:t xml:space="preserve"> the </w:t>
      </w:r>
      <w:r w:rsidR="00AA1185">
        <w:t xml:space="preserve">RAN2 impact </w:t>
      </w:r>
      <w:r w:rsidR="00115D26">
        <w:t xml:space="preserve">of </w:t>
      </w:r>
      <w:r w:rsidR="00AA1185" w:rsidRPr="00AA1185">
        <w:rPr>
          <w:lang w:eastAsia="ja-JP"/>
        </w:rPr>
        <w:t>supporting SNPN with credentials owned by a separate entity</w:t>
      </w:r>
      <w:r w:rsidR="00115D26">
        <w:rPr>
          <w:lang w:eastAsia="ja-JP"/>
        </w:rPr>
        <w:t xml:space="preserve">, based on </w:t>
      </w:r>
      <w:r w:rsidR="00115D26">
        <w:t xml:space="preserve">the </w:t>
      </w:r>
      <w:r w:rsidR="009A0883">
        <w:rPr>
          <w:rFonts w:eastAsia="Yu Mincho"/>
          <w:lang w:eastAsia="ja-JP"/>
        </w:rPr>
        <w:t>conclusions</w:t>
      </w:r>
      <w:r w:rsidR="00BA63F4">
        <w:rPr>
          <w:rFonts w:eastAsia="Yu Mincho"/>
          <w:lang w:eastAsia="ja-JP"/>
        </w:rPr>
        <w:t xml:space="preserve"> </w:t>
      </w:r>
      <w:r w:rsidR="00115D26">
        <w:rPr>
          <w:rFonts w:eastAsia="Yu Mincho"/>
          <w:lang w:eastAsia="ja-JP"/>
        </w:rPr>
        <w:t>in</w:t>
      </w:r>
      <w:r w:rsidR="00115D26" w:rsidRPr="00A924E1">
        <w:rPr>
          <w:rFonts w:eastAsia="Yu Mincho"/>
          <w:lang w:eastAsia="ja-JP"/>
        </w:rPr>
        <w:t xml:space="preserve"> TR 23.700-07</w:t>
      </w:r>
      <w:r w:rsidR="00115D26">
        <w:rPr>
          <w:rFonts w:eastAsia="Yu Mincho"/>
          <w:lang w:eastAsia="ja-JP"/>
        </w:rPr>
        <w:t xml:space="preserve"> [</w:t>
      </w:r>
      <w:r w:rsidR="0009044B">
        <w:rPr>
          <w:rFonts w:eastAsia="Yu Mincho"/>
          <w:lang w:eastAsia="ja-JP"/>
        </w:rPr>
        <w:t>3</w:t>
      </w:r>
      <w:r w:rsidR="00115D26">
        <w:rPr>
          <w:rFonts w:eastAsia="Yu Mincho"/>
          <w:lang w:eastAsia="ja-JP"/>
        </w:rPr>
        <w:t xml:space="preserve">] and the </w:t>
      </w:r>
      <w:proofErr w:type="spellStart"/>
      <w:r w:rsidR="00115D26">
        <w:rPr>
          <w:rFonts w:eastAsia="Yu Mincho"/>
          <w:lang w:eastAsia="ja-JP"/>
        </w:rPr>
        <w:t>eNPN</w:t>
      </w:r>
      <w:proofErr w:type="spellEnd"/>
      <w:r w:rsidR="00115D26">
        <w:rPr>
          <w:rFonts w:eastAsia="Yu Mincho"/>
          <w:lang w:eastAsia="ja-JP"/>
        </w:rPr>
        <w:t xml:space="preserve"> WID</w:t>
      </w:r>
      <w:r w:rsidR="00D039F6">
        <w:rPr>
          <w:rFonts w:eastAsia="Yu Mincho"/>
          <w:lang w:eastAsia="ja-JP"/>
        </w:rPr>
        <w:t xml:space="preserve"> [1]</w:t>
      </w:r>
      <w:r w:rsidR="00AA1185">
        <w:rPr>
          <w:lang w:eastAsia="ja-JP"/>
        </w:rPr>
        <w:t>.</w:t>
      </w:r>
    </w:p>
    <w:p w14:paraId="66DB81E2" w14:textId="095B83D4" w:rsidR="00AE3E14" w:rsidRPr="003C517C" w:rsidRDefault="00AE3E14" w:rsidP="006D20CB">
      <w:pPr>
        <w:pStyle w:val="1"/>
        <w:numPr>
          <w:ilvl w:val="0"/>
          <w:numId w:val="7"/>
        </w:numPr>
      </w:pPr>
      <w:r w:rsidRPr="003C517C">
        <w:t>Discussion</w:t>
      </w:r>
    </w:p>
    <w:p w14:paraId="092D4633" w14:textId="0A0A67AA" w:rsidR="000300BC" w:rsidRDefault="000300BC" w:rsidP="00D12BC0">
      <w:pPr>
        <w:pStyle w:val="2"/>
      </w:pPr>
      <w:r>
        <w:t xml:space="preserve">2.1 </w:t>
      </w:r>
      <w:r w:rsidR="00415C1F">
        <w:rPr>
          <w:rFonts w:eastAsiaTheme="minorEastAsia"/>
          <w:lang w:val="en-US"/>
        </w:rPr>
        <w:t>Scenarios</w:t>
      </w:r>
      <w:r w:rsidR="00415C1F" w:rsidRPr="00ED0DB8">
        <w:t xml:space="preserve"> </w:t>
      </w:r>
      <w:r w:rsidR="00415C1F">
        <w:t xml:space="preserve">for </w:t>
      </w:r>
      <w:r w:rsidR="00415C1F" w:rsidRPr="00ED0DB8">
        <w:t>KI#1</w:t>
      </w:r>
    </w:p>
    <w:p w14:paraId="5A6C9E2A" w14:textId="71A9F6B1" w:rsidR="00C81301" w:rsidRDefault="00CD0F06" w:rsidP="00D12BC0">
      <w:pPr>
        <w:spacing w:line="240" w:lineRule="auto"/>
        <w:rPr>
          <w:rFonts w:eastAsia="Yu Mincho"/>
          <w:lang w:val="en-US" w:eastAsia="ja-JP"/>
        </w:rPr>
      </w:pPr>
      <w:r>
        <w:rPr>
          <w:rFonts w:eastAsiaTheme="minorEastAsia"/>
        </w:rPr>
        <w:t xml:space="preserve">The </w:t>
      </w:r>
      <w:r w:rsidR="005D2430">
        <w:rPr>
          <w:rFonts w:eastAsiaTheme="minorEastAsia"/>
          <w:lang w:val="en-US"/>
        </w:rPr>
        <w:t xml:space="preserve">KI#1 of </w:t>
      </w:r>
      <w:proofErr w:type="spellStart"/>
      <w:r w:rsidR="005D2430">
        <w:rPr>
          <w:rFonts w:eastAsiaTheme="minorEastAsia"/>
          <w:lang w:val="en-US"/>
        </w:rPr>
        <w:t>eNPN</w:t>
      </w:r>
      <w:proofErr w:type="spellEnd"/>
      <w:r w:rsidR="0007233A">
        <w:rPr>
          <w:rFonts w:eastAsia="Yu Mincho"/>
          <w:lang w:val="en-US" w:eastAsia="ja-JP"/>
        </w:rPr>
        <w:t xml:space="preserve"> </w:t>
      </w:r>
      <w:r w:rsidR="001305CD">
        <w:rPr>
          <w:rFonts w:eastAsia="Yu Mincho"/>
          <w:lang w:val="en-US" w:eastAsia="ja-JP"/>
        </w:rPr>
        <w:t>aims at</w:t>
      </w:r>
      <w:r w:rsidR="0007233A">
        <w:rPr>
          <w:rFonts w:eastAsia="Yu Mincho"/>
          <w:lang w:val="en-US" w:eastAsia="ja-JP"/>
        </w:rPr>
        <w:t xml:space="preserve"> enabl</w:t>
      </w:r>
      <w:r w:rsidR="001305CD">
        <w:rPr>
          <w:rFonts w:eastAsia="Yu Mincho"/>
          <w:lang w:val="en-US" w:eastAsia="ja-JP"/>
        </w:rPr>
        <w:t>ing</w:t>
      </w:r>
      <w:r w:rsidR="0007233A">
        <w:rPr>
          <w:rFonts w:eastAsia="Yu Mincho"/>
          <w:lang w:val="en-US" w:eastAsia="ja-JP"/>
        </w:rPr>
        <w:t xml:space="preserve"> </w:t>
      </w:r>
      <w:r w:rsidR="00C81301">
        <w:rPr>
          <w:rFonts w:eastAsia="Yu Mincho"/>
          <w:lang w:val="en-US" w:eastAsia="ja-JP"/>
        </w:rPr>
        <w:t xml:space="preserve">UE to </w:t>
      </w:r>
      <w:r w:rsidR="0007233A" w:rsidRPr="0007233A">
        <w:rPr>
          <w:rFonts w:eastAsia="Yu Mincho"/>
          <w:lang w:val="en-US" w:eastAsia="ja-JP"/>
        </w:rPr>
        <w:t xml:space="preserve">access </w:t>
      </w:r>
      <w:r w:rsidR="00C81301">
        <w:rPr>
          <w:rFonts w:eastAsia="Yu Mincho"/>
          <w:lang w:val="en-US" w:eastAsia="ja-JP"/>
        </w:rPr>
        <w:t xml:space="preserve">SNPN </w:t>
      </w:r>
      <w:r w:rsidR="0092317E">
        <w:rPr>
          <w:rFonts w:eastAsia="Yu Mincho"/>
          <w:lang w:val="en-US" w:eastAsia="ja-JP"/>
        </w:rPr>
        <w:t xml:space="preserve">(denoted by SNPN0) </w:t>
      </w:r>
      <w:r w:rsidR="0007233A" w:rsidRPr="0007233A">
        <w:rPr>
          <w:rFonts w:eastAsia="Yu Mincho"/>
          <w:lang w:val="en-US" w:eastAsia="ja-JP"/>
        </w:rPr>
        <w:t xml:space="preserve">using </w:t>
      </w:r>
      <w:r w:rsidR="00C81301" w:rsidRPr="00C81301">
        <w:rPr>
          <w:rFonts w:eastAsia="Yu Mincho"/>
          <w:lang w:val="en-US" w:eastAsia="ja-JP"/>
        </w:rPr>
        <w:t xml:space="preserve">subscription/credentials </w:t>
      </w:r>
      <w:r w:rsidR="0007233A" w:rsidRPr="0007233A">
        <w:rPr>
          <w:rFonts w:eastAsia="Yu Mincho"/>
          <w:lang w:val="en-US" w:eastAsia="ja-JP"/>
        </w:rPr>
        <w:t xml:space="preserve">owned by an </w:t>
      </w:r>
      <w:r w:rsidR="00C81301">
        <w:rPr>
          <w:rFonts w:eastAsia="Yu Mincho"/>
          <w:lang w:val="en-US" w:eastAsia="ja-JP"/>
        </w:rPr>
        <w:t xml:space="preserve">external </w:t>
      </w:r>
      <w:r w:rsidR="0007233A" w:rsidRPr="0007233A">
        <w:rPr>
          <w:rFonts w:eastAsia="Yu Mincho"/>
          <w:lang w:val="en-US" w:eastAsia="ja-JP"/>
        </w:rPr>
        <w:t>entity</w:t>
      </w:r>
      <w:r w:rsidR="00825222">
        <w:rPr>
          <w:rFonts w:eastAsia="Yu Mincho"/>
          <w:lang w:val="en-US" w:eastAsia="ja-JP"/>
        </w:rPr>
        <w:t>, as shown</w:t>
      </w:r>
      <w:r w:rsidR="0092317E">
        <w:rPr>
          <w:rFonts w:eastAsia="Yu Mincho"/>
          <w:lang w:val="en-US" w:eastAsia="ja-JP"/>
        </w:rPr>
        <w:t xml:space="preserve"> in </w:t>
      </w:r>
      <w:r w:rsidR="00212B7A">
        <w:rPr>
          <w:rFonts w:eastAsia="Yu Mincho"/>
          <w:lang w:val="en-US" w:eastAsia="ja-JP"/>
        </w:rPr>
        <w:t xml:space="preserve">Figure </w:t>
      </w:r>
      <w:r w:rsidR="0092317E">
        <w:rPr>
          <w:rFonts w:eastAsia="Yu Mincho"/>
          <w:lang w:val="en-US" w:eastAsia="ja-JP"/>
        </w:rPr>
        <w:t>1</w:t>
      </w:r>
      <w:r w:rsidR="005D2430">
        <w:rPr>
          <w:rFonts w:eastAsia="Yu Mincho"/>
          <w:lang w:val="en-US" w:eastAsia="ja-JP"/>
        </w:rPr>
        <w:t xml:space="preserve">. </w:t>
      </w:r>
    </w:p>
    <w:p w14:paraId="51B68497" w14:textId="4087E98D" w:rsidR="0007233A" w:rsidRDefault="0007233A" w:rsidP="00D12BC0">
      <w:pPr>
        <w:spacing w:line="240" w:lineRule="auto"/>
        <w:jc w:val="center"/>
        <w:rPr>
          <w:rFonts w:eastAsia="Yu Mincho"/>
          <w:lang w:val="en-US" w:eastAsia="ja-JP"/>
        </w:rPr>
      </w:pPr>
      <w:r>
        <w:rPr>
          <w:rFonts w:eastAsia="Yu Mincho"/>
          <w:noProof/>
          <w:lang w:val="en-US"/>
        </w:rPr>
        <w:drawing>
          <wp:inline distT="0" distB="0" distL="0" distR="0" wp14:anchorId="41C05A28" wp14:editId="1D618068">
            <wp:extent cx="3816350" cy="42037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6350" cy="420370"/>
                    </a:xfrm>
                    <a:prstGeom prst="rect">
                      <a:avLst/>
                    </a:prstGeom>
                    <a:noFill/>
                  </pic:spPr>
                </pic:pic>
              </a:graphicData>
            </a:graphic>
          </wp:inline>
        </w:drawing>
      </w:r>
    </w:p>
    <w:p w14:paraId="62096A6C" w14:textId="61E7CF3D" w:rsidR="0007233A" w:rsidRPr="0007233A" w:rsidRDefault="0007233A" w:rsidP="00D12BC0">
      <w:pPr>
        <w:spacing w:line="240" w:lineRule="auto"/>
        <w:jc w:val="center"/>
        <w:rPr>
          <w:rFonts w:eastAsiaTheme="minorEastAsia"/>
          <w:lang w:val="en-US"/>
        </w:rPr>
      </w:pPr>
      <w:r>
        <w:rPr>
          <w:rFonts w:eastAsiaTheme="minorEastAsia" w:hint="eastAsia"/>
          <w:lang w:val="en-US"/>
        </w:rPr>
        <w:t>F</w:t>
      </w:r>
      <w:r>
        <w:rPr>
          <w:rFonts w:eastAsiaTheme="minorEastAsia"/>
          <w:lang w:val="en-US"/>
        </w:rPr>
        <w:t>ig</w:t>
      </w:r>
      <w:r w:rsidR="00212B7A">
        <w:rPr>
          <w:rFonts w:eastAsiaTheme="minorEastAsia"/>
          <w:lang w:val="en-US"/>
        </w:rPr>
        <w:t>ure</w:t>
      </w:r>
      <w:r>
        <w:rPr>
          <w:rFonts w:eastAsiaTheme="minorEastAsia"/>
          <w:lang w:val="en-US"/>
        </w:rPr>
        <w:t xml:space="preserve"> 1</w:t>
      </w:r>
      <w:r w:rsidR="00212B7A">
        <w:rPr>
          <w:rFonts w:eastAsiaTheme="minorEastAsia"/>
          <w:lang w:val="en-US"/>
        </w:rPr>
        <w:t>.</w:t>
      </w:r>
      <w:r w:rsidR="005D2430">
        <w:rPr>
          <w:rFonts w:eastAsiaTheme="minorEastAsia"/>
          <w:lang w:val="en-US"/>
        </w:rPr>
        <w:t xml:space="preserve"> </w:t>
      </w:r>
      <w:r w:rsidR="009A0A2F">
        <w:rPr>
          <w:rFonts w:eastAsiaTheme="minorEastAsia"/>
          <w:lang w:val="en-US"/>
        </w:rPr>
        <w:t>Network architecture for</w:t>
      </w:r>
      <w:r w:rsidR="005D2430">
        <w:rPr>
          <w:rFonts w:eastAsiaTheme="minorEastAsia"/>
          <w:lang w:val="en-US"/>
        </w:rPr>
        <w:t xml:space="preserve"> </w:t>
      </w:r>
      <w:r w:rsidR="000B5488">
        <w:rPr>
          <w:rFonts w:eastAsiaTheme="minorEastAsia"/>
          <w:lang w:val="en-US"/>
        </w:rPr>
        <w:t>KI#1</w:t>
      </w:r>
      <w:r>
        <w:rPr>
          <w:rFonts w:eastAsiaTheme="minorEastAsia"/>
          <w:lang w:val="en-US"/>
        </w:rPr>
        <w:t xml:space="preserve"> </w:t>
      </w:r>
    </w:p>
    <w:p w14:paraId="37E8AFDE" w14:textId="24E330E6" w:rsidR="00ED22AD" w:rsidRDefault="00ED22AD" w:rsidP="00E71115">
      <w:pPr>
        <w:spacing w:line="240" w:lineRule="auto"/>
        <w:rPr>
          <w:rFonts w:eastAsiaTheme="minorEastAsia"/>
          <w:lang w:val="en-US"/>
        </w:rPr>
      </w:pPr>
      <w:r w:rsidRPr="00ED22AD">
        <w:rPr>
          <w:rFonts w:eastAsiaTheme="minorEastAsia"/>
          <w:lang w:val="en-US"/>
        </w:rPr>
        <w:t>For KI#1, three scenarios have been captured in the conclusions of TR 23.700-07 [3] and will be specified in SA2’s normative phase [</w:t>
      </w:r>
      <w:r>
        <w:rPr>
          <w:rFonts w:eastAsiaTheme="minorEastAsia"/>
          <w:lang w:val="en-US"/>
        </w:rPr>
        <w:t>1</w:t>
      </w:r>
      <w:r w:rsidRPr="00ED22AD">
        <w:rPr>
          <w:rFonts w:eastAsiaTheme="minorEastAsia"/>
          <w:lang w:val="en-US"/>
        </w:rPr>
        <w:t>]. The scenarios are listed in Table I. In scenarios 1</w:t>
      </w:r>
      <w:r w:rsidR="0036019F">
        <w:rPr>
          <w:rFonts w:eastAsiaTheme="minorEastAsia"/>
          <w:lang w:val="en-US"/>
        </w:rPr>
        <w:t>/</w:t>
      </w:r>
      <w:r w:rsidRPr="00ED22AD">
        <w:rPr>
          <w:rFonts w:eastAsiaTheme="minorEastAsia"/>
          <w:lang w:val="en-US"/>
        </w:rPr>
        <w:t>2, UE has subscription/credentials of an SNPN which is different from SNPN0 and offers AAA server or UDM/AUSF for external authentication. In scenario 3, UE has subscription/credentials of a PLMN which offers UDM/AUSF for external authentication.</w:t>
      </w:r>
    </w:p>
    <w:p w14:paraId="768BE992" w14:textId="663AF1B9" w:rsidR="00212B7A" w:rsidRPr="009E0B6F" w:rsidRDefault="00212B7A" w:rsidP="00D12BC0">
      <w:pPr>
        <w:spacing w:line="240" w:lineRule="auto"/>
        <w:jc w:val="center"/>
        <w:rPr>
          <w:rFonts w:eastAsiaTheme="minorEastAsia"/>
          <w:lang w:val="en-US"/>
        </w:rPr>
      </w:pPr>
      <w:r w:rsidRPr="009E0B6F">
        <w:rPr>
          <w:rFonts w:eastAsia="Yu Mincho"/>
          <w:lang w:eastAsia="ja-JP"/>
        </w:rPr>
        <w:t>Table I.</w:t>
      </w:r>
      <w:r w:rsidR="000D7B43" w:rsidRPr="009E0B6F">
        <w:rPr>
          <w:rFonts w:eastAsia="Yu Mincho"/>
          <w:lang w:eastAsia="ja-JP"/>
        </w:rPr>
        <w:t xml:space="preserve"> </w:t>
      </w:r>
      <w:r w:rsidR="008E1B45">
        <w:rPr>
          <w:rFonts w:eastAsiaTheme="minorEastAsia"/>
          <w:lang w:val="en-US"/>
        </w:rPr>
        <w:t>Scenario</w:t>
      </w:r>
      <w:r w:rsidR="008E1B45" w:rsidRPr="009E0B6F">
        <w:rPr>
          <w:rFonts w:eastAsia="Yu Mincho"/>
          <w:lang w:eastAsia="ja-JP"/>
        </w:rPr>
        <w:t>s for</w:t>
      </w:r>
      <w:r w:rsidR="000D7B43" w:rsidRPr="009E0B6F">
        <w:rPr>
          <w:rFonts w:eastAsia="Yu Mincho"/>
          <w:lang w:eastAsia="ja-JP"/>
        </w:rPr>
        <w:t xml:space="preserve"> KI#1</w:t>
      </w:r>
    </w:p>
    <w:tbl>
      <w:tblPr>
        <w:tblStyle w:val="af2"/>
        <w:tblW w:w="0" w:type="auto"/>
        <w:jc w:val="center"/>
        <w:tblLook w:val="04A0" w:firstRow="1" w:lastRow="0" w:firstColumn="1" w:lastColumn="0" w:noHBand="0" w:noVBand="1"/>
      </w:tblPr>
      <w:tblGrid>
        <w:gridCol w:w="1121"/>
        <w:gridCol w:w="4110"/>
        <w:gridCol w:w="2986"/>
      </w:tblGrid>
      <w:tr w:rsidR="000C2F9B" w14:paraId="03D4ED71" w14:textId="77777777" w:rsidTr="009653BD">
        <w:trPr>
          <w:trHeight w:val="314"/>
          <w:jc w:val="center"/>
        </w:trPr>
        <w:tc>
          <w:tcPr>
            <w:tcW w:w="1121" w:type="dxa"/>
            <w:vAlign w:val="center"/>
          </w:tcPr>
          <w:p w14:paraId="1DC93CFA" w14:textId="1C368421" w:rsidR="000C2F9B" w:rsidRPr="00C81301" w:rsidRDefault="00E52769" w:rsidP="005F351F">
            <w:pPr>
              <w:spacing w:after="0" w:line="240" w:lineRule="auto"/>
              <w:rPr>
                <w:rFonts w:eastAsiaTheme="minorEastAsia"/>
                <w:b/>
                <w:lang w:val="en-US"/>
              </w:rPr>
            </w:pPr>
            <w:r w:rsidRPr="006A4AC1">
              <w:rPr>
                <w:b/>
              </w:rPr>
              <w:t>Scenarios</w:t>
            </w:r>
          </w:p>
        </w:tc>
        <w:tc>
          <w:tcPr>
            <w:tcW w:w="4110" w:type="dxa"/>
            <w:vAlign w:val="center"/>
          </w:tcPr>
          <w:p w14:paraId="4C34FB2A" w14:textId="6C5062B7" w:rsidR="000C2F9B" w:rsidRPr="00C81301" w:rsidRDefault="009E0B6F" w:rsidP="005F351F">
            <w:pPr>
              <w:spacing w:after="0" w:line="240" w:lineRule="auto"/>
              <w:jc w:val="center"/>
              <w:rPr>
                <w:rFonts w:eastAsiaTheme="minorEastAsia"/>
                <w:b/>
                <w:lang w:val="en-US"/>
              </w:rPr>
            </w:pPr>
            <w:r>
              <w:rPr>
                <w:rFonts w:eastAsiaTheme="minorEastAsia"/>
                <w:b/>
              </w:rPr>
              <w:t>S</w:t>
            </w:r>
            <w:r w:rsidR="00C81301" w:rsidRPr="00C81301">
              <w:rPr>
                <w:rFonts w:eastAsiaTheme="minorEastAsia"/>
                <w:b/>
              </w:rPr>
              <w:t>ubscription/</w:t>
            </w:r>
            <w:r w:rsidR="00C81301" w:rsidRPr="00C81301">
              <w:rPr>
                <w:rFonts w:eastAsia="Yu Mincho"/>
                <w:b/>
                <w:lang w:val="en-US" w:eastAsia="ja-JP"/>
              </w:rPr>
              <w:t>credentials</w:t>
            </w:r>
            <w:r w:rsidR="009917E6">
              <w:rPr>
                <w:rFonts w:eastAsia="Yu Mincho"/>
                <w:b/>
                <w:lang w:val="en-US" w:eastAsia="ja-JP"/>
              </w:rPr>
              <w:t xml:space="preserve">               owned by UE and </w:t>
            </w:r>
            <w:r w:rsidR="009917E6" w:rsidRPr="00C81301">
              <w:rPr>
                <w:rFonts w:eastAsiaTheme="minorEastAsia"/>
                <w:b/>
                <w:lang w:val="en-US"/>
              </w:rPr>
              <w:t>External entity</w:t>
            </w:r>
          </w:p>
        </w:tc>
        <w:tc>
          <w:tcPr>
            <w:tcW w:w="2986" w:type="dxa"/>
            <w:vAlign w:val="center"/>
          </w:tcPr>
          <w:p w14:paraId="27946AE0" w14:textId="44BAF9F5" w:rsidR="000C2F9B" w:rsidRPr="00C81301" w:rsidRDefault="000C2F9B" w:rsidP="005F351F">
            <w:pPr>
              <w:spacing w:after="0" w:line="240" w:lineRule="auto"/>
              <w:jc w:val="center"/>
              <w:rPr>
                <w:rFonts w:eastAsiaTheme="minorEastAsia"/>
                <w:b/>
                <w:lang w:val="en-US"/>
              </w:rPr>
            </w:pPr>
            <w:r w:rsidRPr="00C81301">
              <w:rPr>
                <w:rFonts w:eastAsiaTheme="minorEastAsia"/>
                <w:b/>
                <w:lang w:val="en-US"/>
              </w:rPr>
              <w:t>External entity</w:t>
            </w:r>
          </w:p>
        </w:tc>
      </w:tr>
      <w:tr w:rsidR="00AE19FA" w:rsidRPr="00CC2A63" w14:paraId="6663AD2B" w14:textId="77777777" w:rsidTr="009653BD">
        <w:trPr>
          <w:trHeight w:val="323"/>
          <w:jc w:val="center"/>
        </w:trPr>
        <w:tc>
          <w:tcPr>
            <w:tcW w:w="1121" w:type="dxa"/>
            <w:vAlign w:val="center"/>
          </w:tcPr>
          <w:p w14:paraId="70D00568" w14:textId="2A795005" w:rsidR="00AE19FA" w:rsidRDefault="00AE19FA" w:rsidP="00AE19FA">
            <w:pPr>
              <w:spacing w:after="0" w:line="240" w:lineRule="auto"/>
              <w:jc w:val="center"/>
              <w:rPr>
                <w:rFonts w:eastAsiaTheme="minorEastAsia"/>
                <w:lang w:val="en-US"/>
              </w:rPr>
            </w:pPr>
            <w:r w:rsidRPr="006A4AC1">
              <w:rPr>
                <w:rFonts w:eastAsiaTheme="minorEastAsia"/>
                <w:b/>
                <w:lang w:val="en-US"/>
              </w:rPr>
              <w:t>1</w:t>
            </w:r>
          </w:p>
        </w:tc>
        <w:tc>
          <w:tcPr>
            <w:tcW w:w="4110" w:type="dxa"/>
            <w:vAlign w:val="center"/>
          </w:tcPr>
          <w:p w14:paraId="776C5632" w14:textId="44AF0A14" w:rsidR="00AE19FA" w:rsidRDefault="00AE19FA" w:rsidP="00AE19FA">
            <w:pPr>
              <w:snapToGrid w:val="0"/>
              <w:spacing w:after="0" w:line="240" w:lineRule="auto"/>
              <w:rPr>
                <w:rFonts w:eastAsiaTheme="minorEastAsia"/>
                <w:lang w:val="en-US"/>
              </w:rPr>
            </w:pPr>
            <w:r w:rsidRPr="000C2F9B">
              <w:rPr>
                <w:rFonts w:eastAsiaTheme="minorEastAsia"/>
              </w:rPr>
              <w:t>SNPN</w:t>
            </w:r>
            <w:r>
              <w:rPr>
                <w:rFonts w:eastAsiaTheme="minorEastAsia"/>
              </w:rPr>
              <w:t>1</w:t>
            </w:r>
            <w:r w:rsidRPr="000C2F9B">
              <w:rPr>
                <w:rFonts w:eastAsiaTheme="minorEastAsia"/>
              </w:rPr>
              <w:t xml:space="preserve"> subscription</w:t>
            </w:r>
            <w:r>
              <w:rPr>
                <w:rFonts w:eastAsiaTheme="minorEastAsia"/>
              </w:rPr>
              <w:t>/</w:t>
            </w:r>
            <w:r w:rsidRPr="0007233A">
              <w:rPr>
                <w:rFonts w:eastAsia="Yu Mincho"/>
                <w:lang w:val="en-US" w:eastAsia="ja-JP"/>
              </w:rPr>
              <w:t>credentials</w:t>
            </w:r>
          </w:p>
        </w:tc>
        <w:tc>
          <w:tcPr>
            <w:tcW w:w="2986" w:type="dxa"/>
            <w:vAlign w:val="center"/>
          </w:tcPr>
          <w:p w14:paraId="1233C044" w14:textId="65F3C256" w:rsidR="00AE19FA" w:rsidRDefault="00AE19FA" w:rsidP="00AE19FA">
            <w:pPr>
              <w:snapToGrid w:val="0"/>
              <w:spacing w:after="0" w:line="240" w:lineRule="auto"/>
              <w:rPr>
                <w:rFonts w:eastAsiaTheme="minorEastAsia"/>
                <w:lang w:val="en-US"/>
              </w:rPr>
            </w:pPr>
            <w:r>
              <w:rPr>
                <w:rFonts w:eastAsiaTheme="minorEastAsia"/>
              </w:rPr>
              <w:t xml:space="preserve">SNPN1 offering </w:t>
            </w:r>
            <w:r w:rsidRPr="000C2F9B">
              <w:rPr>
                <w:rFonts w:eastAsiaTheme="minorEastAsia"/>
              </w:rPr>
              <w:t xml:space="preserve">AAA server </w:t>
            </w:r>
          </w:p>
        </w:tc>
      </w:tr>
      <w:tr w:rsidR="00AE19FA" w14:paraId="56E0CE88" w14:textId="77777777" w:rsidTr="009653BD">
        <w:trPr>
          <w:trHeight w:val="314"/>
          <w:jc w:val="center"/>
        </w:trPr>
        <w:tc>
          <w:tcPr>
            <w:tcW w:w="1121" w:type="dxa"/>
            <w:vAlign w:val="center"/>
          </w:tcPr>
          <w:p w14:paraId="18F73ADE" w14:textId="095F2EC6" w:rsidR="00AE19FA" w:rsidRDefault="00AE19FA" w:rsidP="00AE19FA">
            <w:pPr>
              <w:spacing w:after="0" w:line="240" w:lineRule="auto"/>
              <w:jc w:val="center"/>
              <w:rPr>
                <w:rFonts w:eastAsiaTheme="minorEastAsia"/>
                <w:lang w:val="en-US"/>
              </w:rPr>
            </w:pPr>
            <w:r w:rsidRPr="006A4AC1">
              <w:rPr>
                <w:rFonts w:eastAsiaTheme="minorEastAsia"/>
                <w:b/>
                <w:lang w:val="en-US"/>
              </w:rPr>
              <w:t>2</w:t>
            </w:r>
          </w:p>
        </w:tc>
        <w:tc>
          <w:tcPr>
            <w:tcW w:w="4110" w:type="dxa"/>
            <w:vAlign w:val="center"/>
          </w:tcPr>
          <w:p w14:paraId="5F9A0DDE" w14:textId="06E6C8DD" w:rsidR="00AE19FA" w:rsidRDefault="00AE19FA" w:rsidP="00AE19FA">
            <w:pPr>
              <w:snapToGrid w:val="0"/>
              <w:spacing w:after="0" w:line="240" w:lineRule="auto"/>
              <w:rPr>
                <w:rFonts w:eastAsiaTheme="minorEastAsia"/>
                <w:lang w:val="en-US"/>
              </w:rPr>
            </w:pPr>
            <w:r w:rsidRPr="000C2F9B">
              <w:rPr>
                <w:rFonts w:eastAsiaTheme="minorEastAsia"/>
              </w:rPr>
              <w:t>SNPN</w:t>
            </w:r>
            <w:r>
              <w:rPr>
                <w:rFonts w:eastAsiaTheme="minorEastAsia"/>
              </w:rPr>
              <w:t>1</w:t>
            </w:r>
            <w:r w:rsidRPr="000C2F9B">
              <w:rPr>
                <w:rFonts w:eastAsiaTheme="minorEastAsia"/>
              </w:rPr>
              <w:t xml:space="preserve"> subscription</w:t>
            </w:r>
            <w:r>
              <w:rPr>
                <w:rFonts w:eastAsiaTheme="minorEastAsia"/>
              </w:rPr>
              <w:t>/</w:t>
            </w:r>
            <w:r w:rsidRPr="0007233A">
              <w:rPr>
                <w:rFonts w:eastAsia="Yu Mincho"/>
                <w:lang w:val="en-US" w:eastAsia="ja-JP"/>
              </w:rPr>
              <w:t>credentials</w:t>
            </w:r>
          </w:p>
        </w:tc>
        <w:tc>
          <w:tcPr>
            <w:tcW w:w="2986" w:type="dxa"/>
            <w:vAlign w:val="center"/>
          </w:tcPr>
          <w:p w14:paraId="3412F8D5" w14:textId="4D8795D0" w:rsidR="00AE19FA" w:rsidRDefault="00AE19FA" w:rsidP="00AE19FA">
            <w:pPr>
              <w:snapToGrid w:val="0"/>
              <w:spacing w:after="0" w:line="240" w:lineRule="auto"/>
              <w:rPr>
                <w:rFonts w:eastAsiaTheme="minorEastAsia"/>
                <w:lang w:val="en-US"/>
              </w:rPr>
            </w:pPr>
            <w:r>
              <w:rPr>
                <w:rFonts w:eastAsiaTheme="minorEastAsia"/>
              </w:rPr>
              <w:t xml:space="preserve">SNPN1 offering </w:t>
            </w:r>
            <w:r w:rsidRPr="000C2F9B">
              <w:rPr>
                <w:rFonts w:eastAsiaTheme="minorEastAsia"/>
              </w:rPr>
              <w:t>UDM/AUSF</w:t>
            </w:r>
          </w:p>
        </w:tc>
      </w:tr>
      <w:tr w:rsidR="00AE19FA" w14:paraId="12274610" w14:textId="77777777" w:rsidTr="009653BD">
        <w:trPr>
          <w:trHeight w:val="314"/>
          <w:jc w:val="center"/>
        </w:trPr>
        <w:tc>
          <w:tcPr>
            <w:tcW w:w="1121" w:type="dxa"/>
            <w:vAlign w:val="center"/>
          </w:tcPr>
          <w:p w14:paraId="0ED75946" w14:textId="23920C31" w:rsidR="00AE19FA" w:rsidRDefault="00AE19FA" w:rsidP="00AE19FA">
            <w:pPr>
              <w:spacing w:after="0" w:line="240" w:lineRule="auto"/>
              <w:jc w:val="center"/>
              <w:rPr>
                <w:rFonts w:eastAsiaTheme="minorEastAsia"/>
                <w:lang w:val="en-US"/>
              </w:rPr>
            </w:pPr>
            <w:r w:rsidRPr="006A4AC1">
              <w:rPr>
                <w:rFonts w:eastAsiaTheme="minorEastAsia"/>
                <w:b/>
                <w:lang w:val="en-US"/>
              </w:rPr>
              <w:t>3</w:t>
            </w:r>
          </w:p>
        </w:tc>
        <w:tc>
          <w:tcPr>
            <w:tcW w:w="4110" w:type="dxa"/>
            <w:vAlign w:val="center"/>
          </w:tcPr>
          <w:p w14:paraId="768888AD" w14:textId="658B23C7" w:rsidR="00AE19FA" w:rsidRDefault="00AE19FA" w:rsidP="00AE19FA">
            <w:pPr>
              <w:snapToGrid w:val="0"/>
              <w:spacing w:after="0" w:line="240" w:lineRule="auto"/>
              <w:rPr>
                <w:rFonts w:eastAsiaTheme="minorEastAsia"/>
                <w:lang w:val="en-US"/>
              </w:rPr>
            </w:pPr>
            <w:r>
              <w:rPr>
                <w:rFonts w:eastAsiaTheme="minorEastAsia" w:hint="eastAsia"/>
                <w:lang w:val="en-US"/>
              </w:rPr>
              <w:t>P</w:t>
            </w:r>
            <w:r>
              <w:rPr>
                <w:rFonts w:eastAsiaTheme="minorEastAsia"/>
                <w:lang w:val="en-US"/>
              </w:rPr>
              <w:t xml:space="preserve">LMN </w:t>
            </w:r>
            <w:r w:rsidRPr="000C2F9B">
              <w:rPr>
                <w:rFonts w:eastAsiaTheme="minorEastAsia"/>
              </w:rPr>
              <w:t>subscription</w:t>
            </w:r>
            <w:r>
              <w:rPr>
                <w:rFonts w:eastAsiaTheme="minorEastAsia"/>
              </w:rPr>
              <w:t>/</w:t>
            </w:r>
            <w:r w:rsidRPr="0007233A">
              <w:rPr>
                <w:rFonts w:eastAsia="Yu Mincho"/>
                <w:lang w:val="en-US" w:eastAsia="ja-JP"/>
              </w:rPr>
              <w:t>credentials</w:t>
            </w:r>
          </w:p>
        </w:tc>
        <w:tc>
          <w:tcPr>
            <w:tcW w:w="2986" w:type="dxa"/>
            <w:vAlign w:val="center"/>
          </w:tcPr>
          <w:p w14:paraId="6EF0422A" w14:textId="61A84492" w:rsidR="00AE19FA" w:rsidRDefault="00AE19FA" w:rsidP="00AE19FA">
            <w:pPr>
              <w:snapToGrid w:val="0"/>
              <w:spacing w:after="0" w:line="240" w:lineRule="auto"/>
              <w:rPr>
                <w:rFonts w:eastAsiaTheme="minorEastAsia"/>
                <w:lang w:val="en-US"/>
              </w:rPr>
            </w:pPr>
            <w:r>
              <w:rPr>
                <w:rFonts w:eastAsiaTheme="minorEastAsia" w:hint="eastAsia"/>
                <w:lang w:val="en-US"/>
              </w:rPr>
              <w:t>P</w:t>
            </w:r>
            <w:r>
              <w:rPr>
                <w:rFonts w:eastAsiaTheme="minorEastAsia"/>
                <w:lang w:val="en-US"/>
              </w:rPr>
              <w:t xml:space="preserve">LMN </w:t>
            </w:r>
            <w:r>
              <w:rPr>
                <w:rFonts w:eastAsiaTheme="minorEastAsia"/>
              </w:rPr>
              <w:t xml:space="preserve">offering </w:t>
            </w:r>
            <w:r w:rsidRPr="000C2F9B">
              <w:rPr>
                <w:rFonts w:eastAsiaTheme="minorEastAsia"/>
              </w:rPr>
              <w:t>UDM/AUSF</w:t>
            </w:r>
          </w:p>
        </w:tc>
      </w:tr>
    </w:tbl>
    <w:p w14:paraId="7BB88AA6" w14:textId="77777777" w:rsidR="00A04D18" w:rsidRDefault="00A04D18" w:rsidP="008E6BE1">
      <w:pPr>
        <w:pStyle w:val="Observation"/>
        <w:numPr>
          <w:ilvl w:val="0"/>
          <w:numId w:val="0"/>
        </w:numPr>
        <w:ind w:left="1701"/>
        <w:rPr>
          <w:rFonts w:ascii="Times New Roman" w:hAnsi="Times New Roman" w:cs="Times New Roman"/>
          <w:sz w:val="22"/>
        </w:rPr>
      </w:pPr>
      <w:bookmarkStart w:id="2" w:name="_Toc4482379"/>
      <w:bookmarkStart w:id="3" w:name="_Toc4482490"/>
      <w:bookmarkStart w:id="4" w:name="_Toc4482515"/>
      <w:bookmarkStart w:id="5" w:name="_Toc4502066"/>
      <w:bookmarkStart w:id="6" w:name="_Toc4620385"/>
    </w:p>
    <w:p w14:paraId="0813F838" w14:textId="08A691E7" w:rsidR="00C42489" w:rsidRDefault="00C42489" w:rsidP="009917E6">
      <w:pPr>
        <w:spacing w:line="240" w:lineRule="auto"/>
      </w:pPr>
      <w:r w:rsidRPr="00C42489">
        <w:lastRenderedPageBreak/>
        <w:t xml:space="preserve">The solutions for scenario 1 is based on the AAA server. The solutions for scenarios 2 and 3 use the 5G roaming architecture, where SNPN0 takes the role of visited network and the external entity takes the role of home network. </w:t>
      </w:r>
    </w:p>
    <w:p w14:paraId="6F6EA21B" w14:textId="35A523D4" w:rsidR="00376538" w:rsidRDefault="00836353" w:rsidP="00D12BC0">
      <w:pPr>
        <w:pStyle w:val="Observation"/>
        <w:spacing w:after="180"/>
        <w:rPr>
          <w:rFonts w:ascii="Times New Roman" w:hAnsi="Times New Roman" w:cs="Times New Roman"/>
          <w:sz w:val="22"/>
        </w:rPr>
      </w:pPr>
      <w:r w:rsidRPr="009F54AC">
        <w:rPr>
          <w:rFonts w:ascii="Times New Roman" w:hAnsi="Times New Roman" w:cs="Times New Roman"/>
          <w:sz w:val="22"/>
        </w:rPr>
        <w:t>T</w:t>
      </w:r>
      <w:r w:rsidR="00E775A4">
        <w:rPr>
          <w:rFonts w:ascii="Times New Roman" w:hAnsi="Times New Roman" w:cs="Times New Roman"/>
          <w:sz w:val="22"/>
        </w:rPr>
        <w:t>hree</w:t>
      </w:r>
      <w:r w:rsidRPr="009F54AC">
        <w:rPr>
          <w:rFonts w:ascii="Times New Roman" w:hAnsi="Times New Roman" w:cs="Times New Roman"/>
          <w:sz w:val="22"/>
        </w:rPr>
        <w:t xml:space="preserve"> </w:t>
      </w:r>
      <w:r w:rsidR="000909D4">
        <w:rPr>
          <w:rFonts w:ascii="Times New Roman" w:hAnsi="Times New Roman" w:cs="Times New Roman" w:hint="eastAsia"/>
          <w:sz w:val="22"/>
        </w:rPr>
        <w:t>scenarios</w:t>
      </w:r>
      <w:r w:rsidRPr="009F54AC">
        <w:rPr>
          <w:rFonts w:ascii="Times New Roman" w:hAnsi="Times New Roman" w:cs="Times New Roman"/>
          <w:sz w:val="22"/>
        </w:rPr>
        <w:t xml:space="preserve"> for KI#1 </w:t>
      </w:r>
      <w:r w:rsidR="00154890" w:rsidRPr="009F54AC">
        <w:rPr>
          <w:rFonts w:ascii="Times New Roman" w:hAnsi="Times New Roman" w:cs="Times New Roman"/>
          <w:sz w:val="22"/>
        </w:rPr>
        <w:t xml:space="preserve">are expected to </w:t>
      </w:r>
      <w:r w:rsidRPr="009F54AC">
        <w:rPr>
          <w:rFonts w:ascii="Times New Roman" w:hAnsi="Times New Roman" w:cs="Times New Roman"/>
          <w:sz w:val="22"/>
        </w:rPr>
        <w:t>be specified by SA2</w:t>
      </w:r>
      <w:r w:rsidR="009F54AC" w:rsidRPr="009F54AC">
        <w:rPr>
          <w:rFonts w:ascii="Times New Roman" w:hAnsi="Times New Roman" w:cs="Times New Roman"/>
          <w:sz w:val="22"/>
        </w:rPr>
        <w:t xml:space="preserve"> in normative phase</w:t>
      </w:r>
      <w:r w:rsidR="00376538">
        <w:rPr>
          <w:rFonts w:ascii="Times New Roman" w:hAnsi="Times New Roman" w:cs="Times New Roman"/>
          <w:sz w:val="22"/>
        </w:rPr>
        <w:t xml:space="preserve">: </w:t>
      </w:r>
    </w:p>
    <w:p w14:paraId="26A73216" w14:textId="77777777" w:rsidR="009A4BA2" w:rsidRPr="009A4BA2" w:rsidRDefault="009A4BA2" w:rsidP="009A4BA2">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t>Scenario 1: UE uses an SNPN subscription when the separate entity offers a AAA server;</w:t>
      </w:r>
    </w:p>
    <w:p w14:paraId="77392BF1" w14:textId="77777777" w:rsidR="009A4BA2" w:rsidRPr="009A4BA2" w:rsidRDefault="009A4BA2" w:rsidP="009A4BA2">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t>Scenario 2: UE uses an SNPN subscription when the separate entity offers a UDM/AUSF;</w:t>
      </w:r>
    </w:p>
    <w:p w14:paraId="6757A500" w14:textId="77777777" w:rsidR="009A4BA2" w:rsidRPr="009A4BA2" w:rsidRDefault="009A4BA2" w:rsidP="009A4BA2">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t>Scenario 3: UE uses a PLMN subscription when the separate entity offers a UDM/AUSF.</w:t>
      </w:r>
    </w:p>
    <w:p w14:paraId="707855C1" w14:textId="2A87FADF" w:rsidR="00A04D18" w:rsidRPr="00A04D18" w:rsidRDefault="00A04D18" w:rsidP="00FB0A04">
      <w:pPr>
        <w:spacing w:line="240" w:lineRule="auto"/>
        <w:rPr>
          <w:rFonts w:eastAsiaTheme="minorEastAsia"/>
          <w:lang w:val="en-US"/>
        </w:rPr>
      </w:pPr>
      <w:r>
        <w:rPr>
          <w:rFonts w:eastAsiaTheme="minorEastAsia"/>
          <w:lang w:val="en-US"/>
        </w:rPr>
        <w:t>The</w:t>
      </w:r>
      <w:r w:rsidR="00E56ACA">
        <w:rPr>
          <w:rFonts w:eastAsiaTheme="minorEastAsia"/>
          <w:lang w:val="en-US"/>
        </w:rPr>
        <w:t>se</w:t>
      </w:r>
      <w:r w:rsidR="00F31841">
        <w:rPr>
          <w:rFonts w:eastAsiaTheme="minorEastAsia"/>
          <w:lang w:val="en-US"/>
        </w:rPr>
        <w:t xml:space="preserve"> t</w:t>
      </w:r>
      <w:r w:rsidR="00CC269E">
        <w:rPr>
          <w:rFonts w:eastAsiaTheme="minorEastAsia" w:hint="eastAsia"/>
          <w:lang w:val="en-US"/>
        </w:rPr>
        <w:t>hree</w:t>
      </w:r>
      <w:r w:rsidR="00F31841">
        <w:rPr>
          <w:rFonts w:eastAsiaTheme="minorEastAsia"/>
          <w:lang w:val="en-US"/>
        </w:rPr>
        <w:t xml:space="preserve"> </w:t>
      </w:r>
      <w:r w:rsidR="000A6530" w:rsidRPr="000A6530">
        <w:rPr>
          <w:rFonts w:eastAsiaTheme="minorEastAsia"/>
          <w:lang w:val="en-US"/>
        </w:rPr>
        <w:t>scenarios</w:t>
      </w:r>
      <w:r w:rsidR="00F31841">
        <w:rPr>
          <w:rFonts w:eastAsiaTheme="minorEastAsia"/>
          <w:lang w:val="en-US"/>
        </w:rPr>
        <w:t xml:space="preserve"> may ha</w:t>
      </w:r>
      <w:r w:rsidR="00581752">
        <w:rPr>
          <w:rFonts w:eastAsiaTheme="minorEastAsia"/>
          <w:lang w:val="en-US"/>
        </w:rPr>
        <w:t xml:space="preserve">ve </w:t>
      </w:r>
      <w:r w:rsidR="00E86B30">
        <w:rPr>
          <w:rFonts w:eastAsiaTheme="minorEastAsia"/>
          <w:lang w:val="en-US"/>
        </w:rPr>
        <w:t xml:space="preserve">separate </w:t>
      </w:r>
      <w:r>
        <w:rPr>
          <w:rFonts w:eastAsiaTheme="minorEastAsia"/>
          <w:lang w:val="en-US"/>
        </w:rPr>
        <w:t>impact</w:t>
      </w:r>
      <w:r w:rsidR="00581752">
        <w:rPr>
          <w:rFonts w:eastAsiaTheme="minorEastAsia"/>
          <w:lang w:val="en-US"/>
        </w:rPr>
        <w:t>s</w:t>
      </w:r>
      <w:r>
        <w:rPr>
          <w:rFonts w:eastAsiaTheme="minorEastAsia"/>
          <w:lang w:val="en-US"/>
        </w:rPr>
        <w:t xml:space="preserve"> </w:t>
      </w:r>
      <w:r w:rsidR="00581752">
        <w:rPr>
          <w:rFonts w:eastAsiaTheme="minorEastAsia"/>
          <w:lang w:val="en-US"/>
        </w:rPr>
        <w:t>on RAN2. The</w:t>
      </w:r>
      <w:r w:rsidR="00683DFD">
        <w:rPr>
          <w:rFonts w:eastAsiaTheme="minorEastAsia"/>
          <w:lang w:val="en-US"/>
        </w:rPr>
        <w:t>ir</w:t>
      </w:r>
      <w:r w:rsidR="00581752">
        <w:rPr>
          <w:rFonts w:eastAsiaTheme="minorEastAsia"/>
          <w:lang w:val="en-US"/>
        </w:rPr>
        <w:t xml:space="preserve"> </w:t>
      </w:r>
      <w:r w:rsidR="00581752" w:rsidRPr="00581752">
        <w:rPr>
          <w:rFonts w:eastAsiaTheme="minorEastAsia"/>
          <w:lang w:val="en-US"/>
        </w:rPr>
        <w:t>differences and similarities</w:t>
      </w:r>
      <w:r w:rsidR="00E86B30">
        <w:rPr>
          <w:rFonts w:eastAsiaTheme="minorEastAsia"/>
          <w:lang w:val="en-US"/>
        </w:rPr>
        <w:t xml:space="preserve"> in terms of RAN2</w:t>
      </w:r>
      <w:r w:rsidR="00581752">
        <w:rPr>
          <w:rFonts w:eastAsiaTheme="minorEastAsia"/>
          <w:lang w:val="en-US"/>
        </w:rPr>
        <w:t xml:space="preserve"> </w:t>
      </w:r>
      <w:r w:rsidR="00E86B30">
        <w:rPr>
          <w:rFonts w:eastAsiaTheme="minorEastAsia"/>
          <w:lang w:val="en-US"/>
        </w:rPr>
        <w:t xml:space="preserve">impact </w:t>
      </w:r>
      <w:r w:rsidR="00581752">
        <w:rPr>
          <w:rFonts w:eastAsiaTheme="minorEastAsia"/>
          <w:lang w:val="en-US"/>
        </w:rPr>
        <w:t>should be carefully studied.</w:t>
      </w:r>
    </w:p>
    <w:bookmarkEnd w:id="2"/>
    <w:bookmarkEnd w:id="3"/>
    <w:bookmarkEnd w:id="4"/>
    <w:bookmarkEnd w:id="5"/>
    <w:bookmarkEnd w:id="6"/>
    <w:p w14:paraId="0536A14F" w14:textId="2AB98B13" w:rsidR="009567CA" w:rsidRPr="009567CA" w:rsidRDefault="009567CA" w:rsidP="00D12BC0">
      <w:pPr>
        <w:pStyle w:val="Proposal"/>
        <w:spacing w:line="240" w:lineRule="auto"/>
      </w:pPr>
      <w:r w:rsidRPr="009567CA">
        <w:rPr>
          <w:b/>
        </w:rPr>
        <w:t xml:space="preserve">Study </w:t>
      </w:r>
      <w:r w:rsidR="00581752">
        <w:rPr>
          <w:b/>
        </w:rPr>
        <w:t>the RAN2 impact</w:t>
      </w:r>
      <w:r w:rsidR="00683DFD">
        <w:rPr>
          <w:b/>
        </w:rPr>
        <w:t>s</w:t>
      </w:r>
      <w:r w:rsidR="00581752">
        <w:rPr>
          <w:b/>
        </w:rPr>
        <w:t xml:space="preserve"> for </w:t>
      </w:r>
      <w:r w:rsidR="005C3A17">
        <w:rPr>
          <w:rFonts w:hint="eastAsia"/>
          <w:b/>
        </w:rPr>
        <w:t>each</w:t>
      </w:r>
      <w:r w:rsidR="005C3A17">
        <w:rPr>
          <w:b/>
        </w:rPr>
        <w:t xml:space="preserve"> </w:t>
      </w:r>
      <w:r w:rsidR="005C3A17">
        <w:rPr>
          <w:rFonts w:hint="eastAsia"/>
          <w:b/>
        </w:rPr>
        <w:t>of</w:t>
      </w:r>
      <w:r w:rsidR="005C3A17">
        <w:rPr>
          <w:b/>
        </w:rPr>
        <w:t xml:space="preserve"> </w:t>
      </w:r>
      <w:r w:rsidR="005C3A17">
        <w:rPr>
          <w:rFonts w:hint="eastAsia"/>
          <w:b/>
        </w:rPr>
        <w:t>the</w:t>
      </w:r>
      <w:r w:rsidR="005C3A17">
        <w:rPr>
          <w:b/>
        </w:rPr>
        <w:t xml:space="preserve"> </w:t>
      </w:r>
      <w:r w:rsidR="005C3A17">
        <w:rPr>
          <w:rFonts w:hint="eastAsia"/>
          <w:b/>
        </w:rPr>
        <w:t>three</w:t>
      </w:r>
      <w:r w:rsidR="00581752">
        <w:rPr>
          <w:b/>
        </w:rPr>
        <w:t xml:space="preserve"> </w:t>
      </w:r>
      <w:r w:rsidR="00490E9C">
        <w:rPr>
          <w:b/>
        </w:rPr>
        <w:t>scenarios</w:t>
      </w:r>
      <w:r w:rsidR="00581752">
        <w:rPr>
          <w:b/>
        </w:rPr>
        <w:t xml:space="preserve">. </w:t>
      </w:r>
    </w:p>
    <w:p w14:paraId="1914ACCD" w14:textId="77777777" w:rsidR="003938A5" w:rsidRDefault="009567CA" w:rsidP="00D12BC0">
      <w:pPr>
        <w:pStyle w:val="ae"/>
        <w:spacing w:after="180" w:line="240" w:lineRule="auto"/>
        <w:rPr>
          <w:rFonts w:eastAsia="Yu Mincho"/>
          <w:lang w:eastAsia="ja-JP"/>
        </w:rPr>
      </w:pPr>
      <w:r>
        <w:t>In</w:t>
      </w:r>
      <w:r w:rsidR="003938A5">
        <w:t xml:space="preserve"> the following, we analyse the potential RAN2 impact</w:t>
      </w:r>
      <w:r w:rsidR="003938A5">
        <w:rPr>
          <w:lang w:eastAsia="ja-JP"/>
        </w:rPr>
        <w:t xml:space="preserve"> based on </w:t>
      </w:r>
      <w:r w:rsidR="003938A5">
        <w:t xml:space="preserve">the </w:t>
      </w:r>
      <w:r w:rsidR="003938A5">
        <w:rPr>
          <w:rFonts w:eastAsia="Yu Mincho"/>
          <w:lang w:eastAsia="ja-JP"/>
        </w:rPr>
        <w:t>conclusions in</w:t>
      </w:r>
      <w:r w:rsidR="003938A5" w:rsidRPr="00A924E1">
        <w:rPr>
          <w:rFonts w:eastAsia="Yu Mincho"/>
          <w:lang w:eastAsia="ja-JP"/>
        </w:rPr>
        <w:t xml:space="preserve"> TR 23.700-07</w:t>
      </w:r>
      <w:r w:rsidR="003938A5">
        <w:rPr>
          <w:rFonts w:eastAsia="Yu Mincho"/>
          <w:lang w:eastAsia="ja-JP"/>
        </w:rPr>
        <w:t xml:space="preserve"> [3].</w:t>
      </w:r>
    </w:p>
    <w:p w14:paraId="16996491" w14:textId="2D99336B" w:rsidR="003B748D" w:rsidRDefault="003B748D" w:rsidP="00D12BC0">
      <w:pPr>
        <w:pStyle w:val="2"/>
      </w:pPr>
      <w:r>
        <w:t xml:space="preserve">2.2 </w:t>
      </w:r>
      <w:r w:rsidRPr="000300BC">
        <w:t>System information</w:t>
      </w:r>
      <w:r>
        <w:t xml:space="preserve"> </w:t>
      </w:r>
    </w:p>
    <w:p w14:paraId="7A716701" w14:textId="3B82D680" w:rsidR="004878A4" w:rsidRDefault="0052554E" w:rsidP="00D12BC0">
      <w:pPr>
        <w:spacing w:line="240" w:lineRule="auto"/>
      </w:pPr>
      <w:r>
        <w:t xml:space="preserve">For SIB enhancement, </w:t>
      </w:r>
      <w:r w:rsidR="0071435D">
        <w:rPr>
          <w:rFonts w:hint="eastAsia"/>
        </w:rPr>
        <w:t>t</w:t>
      </w:r>
      <w:r w:rsidR="00670F4F">
        <w:t xml:space="preserve">he </w:t>
      </w:r>
      <w:r w:rsidR="00FE2B41">
        <w:t xml:space="preserve">following </w:t>
      </w:r>
      <w:r w:rsidR="00AF0587">
        <w:t xml:space="preserve">conclusions </w:t>
      </w:r>
      <w:r w:rsidR="00DA2CA0">
        <w:t xml:space="preserve">are </w:t>
      </w:r>
      <w:r w:rsidR="007D54F0">
        <w:t>captured</w:t>
      </w:r>
      <w:r w:rsidR="00DA2CA0">
        <w:t xml:space="preserve"> </w:t>
      </w:r>
      <w:r>
        <w:rPr>
          <w:rFonts w:hint="eastAsia"/>
        </w:rPr>
        <w:t>i</w:t>
      </w:r>
      <w:r>
        <w:t xml:space="preserve">n </w:t>
      </w:r>
      <w:r w:rsidRPr="004878A4">
        <w:t>TR 23.700-07</w:t>
      </w:r>
      <w:r>
        <w:t>. F</w:t>
      </w:r>
      <w:r w:rsidR="0071435D">
        <w:rPr>
          <w:rFonts w:hint="eastAsia"/>
        </w:rPr>
        <w:t>or</w:t>
      </w:r>
      <w:r w:rsidR="009E4DEC">
        <w:t xml:space="preserve"> scenarios 1 and 2</w:t>
      </w:r>
      <w:r>
        <w:t xml:space="preserve"> (see clauses </w:t>
      </w:r>
      <w:r w:rsidRPr="00177B41">
        <w:t>8.1.4</w:t>
      </w:r>
      <w:r>
        <w:t xml:space="preserve">): </w:t>
      </w:r>
    </w:p>
    <w:p w14:paraId="18D00BC5" w14:textId="16139ABB" w:rsidR="004878A4" w:rsidRDefault="004878A4" w:rsidP="00D12BC0">
      <w:pPr>
        <w:spacing w:line="240" w:lineRule="auto"/>
      </w:pPr>
      <w:r w:rsidRPr="003C517C">
        <w:rPr>
          <w:noProof/>
          <w:lang w:val="en-US"/>
        </w:rPr>
        <mc:AlternateContent>
          <mc:Choice Requires="wps">
            <w:drawing>
              <wp:inline distT="0" distB="0" distL="0" distR="0" wp14:anchorId="0923B35B" wp14:editId="3E372937">
                <wp:extent cx="6120130" cy="2107096"/>
                <wp:effectExtent l="0" t="0" r="13970" b="26670"/>
                <wp:docPr id="2" name="文本框 2"/>
                <wp:cNvGraphicFramePr/>
                <a:graphic xmlns:a="http://schemas.openxmlformats.org/drawingml/2006/main">
                  <a:graphicData uri="http://schemas.microsoft.com/office/word/2010/wordprocessingShape">
                    <wps:wsp>
                      <wps:cNvSpPr txBox="1"/>
                      <wps:spPr>
                        <a:xfrm>
                          <a:off x="0" y="0"/>
                          <a:ext cx="6120130" cy="210709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AA62A8" w14:textId="77777777" w:rsidR="00C67DC4" w:rsidRPr="004878A4" w:rsidRDefault="00C67DC4" w:rsidP="00F75FDA">
                            <w:pPr>
                              <w:spacing w:line="240" w:lineRule="auto"/>
                              <w:ind w:left="568" w:hanging="284"/>
                              <w:jc w:val="left"/>
                              <w:textAlignment w:val="auto"/>
                              <w:rPr>
                                <w:rFonts w:eastAsia="Malgun Gothic"/>
                                <w:color w:val="000000"/>
                                <w:lang w:eastAsia="ja-JP"/>
                              </w:rPr>
                            </w:pPr>
                            <w:r w:rsidRPr="004878A4">
                              <w:rPr>
                                <w:rFonts w:eastAsia="Malgun Gothic"/>
                                <w:color w:val="000000"/>
                                <w:lang w:eastAsia="ja-JP"/>
                              </w:rPr>
                              <w:t>-</w:t>
                            </w:r>
                            <w:r w:rsidRPr="004878A4">
                              <w:rPr>
                                <w:rFonts w:eastAsia="Malgun Gothic"/>
                                <w:color w:val="000000"/>
                                <w:lang w:eastAsia="ja-JP"/>
                              </w:rPr>
                              <w:tab/>
                              <w:t>SIB will be enhanced as follows, for SNPN only:</w:t>
                            </w:r>
                          </w:p>
                          <w:p w14:paraId="4697C8E2" w14:textId="77777777" w:rsidR="00C67DC4" w:rsidRPr="004878A4" w:rsidRDefault="00C67DC4" w:rsidP="00F75FDA">
                            <w:pPr>
                              <w:spacing w:line="240" w:lineRule="auto"/>
                              <w:ind w:left="851" w:hanging="284"/>
                              <w:jc w:val="left"/>
                              <w:textAlignment w:val="auto"/>
                              <w:rPr>
                                <w:rFonts w:eastAsia="Malgun Gothic"/>
                                <w:color w:val="000000"/>
                                <w:lang w:eastAsia="ja-JP"/>
                              </w:rPr>
                            </w:pPr>
                            <w:r w:rsidRPr="004878A4">
                              <w:rPr>
                                <w:rFonts w:eastAsia="Malgun Gothic"/>
                                <w:color w:val="000000"/>
                                <w:lang w:eastAsia="ja-JP"/>
                              </w:rPr>
                              <w:t>-</w:t>
                            </w:r>
                            <w:r w:rsidRPr="004878A4">
                              <w:rPr>
                                <w:rFonts w:eastAsia="Malgun Gothic"/>
                                <w:color w:val="000000"/>
                                <w:lang w:eastAsia="ja-JP"/>
                              </w:rPr>
                              <w:tab/>
                              <w:t>Indication that "access using credentials from a separate entity is supported"</w:t>
                            </w:r>
                          </w:p>
                          <w:p w14:paraId="5E5520B3" w14:textId="77777777" w:rsidR="00C67DC4" w:rsidRPr="003B4A81" w:rsidRDefault="00C67DC4" w:rsidP="00F75FDA">
                            <w:pPr>
                              <w:spacing w:line="240" w:lineRule="auto"/>
                              <w:ind w:left="851" w:hanging="284"/>
                              <w:jc w:val="left"/>
                              <w:textAlignment w:val="auto"/>
                              <w:rPr>
                                <w:rFonts w:eastAsia="Yu Mincho"/>
                                <w:color w:val="000000"/>
                                <w:lang w:val="en-US" w:eastAsia="ja-JP"/>
                              </w:rPr>
                            </w:pPr>
                            <w:r w:rsidRPr="004878A4">
                              <w:rPr>
                                <w:rFonts w:eastAsia="Malgun Gothic"/>
                                <w:color w:val="000000"/>
                                <w:lang w:eastAsia="ja-JP"/>
                              </w:rPr>
                              <w:t>-</w:t>
                            </w:r>
                            <w:r w:rsidRPr="004878A4">
                              <w:rPr>
                                <w:rFonts w:eastAsia="Malgun Gothic"/>
                                <w:color w:val="000000"/>
                                <w:lang w:eastAsia="ja-JP"/>
                              </w:rPr>
                              <w:tab/>
                              <w:t>Optionally, supported Group IDs (GIDs)</w:t>
                            </w:r>
                          </w:p>
                          <w:p w14:paraId="1CEB4073" w14:textId="02D45783" w:rsidR="00C67DC4" w:rsidRDefault="00C67DC4" w:rsidP="00F75FDA">
                            <w:pPr>
                              <w:spacing w:line="240" w:lineRule="auto"/>
                              <w:ind w:left="851" w:hanging="284"/>
                              <w:jc w:val="left"/>
                              <w:textAlignment w:val="auto"/>
                              <w:rPr>
                                <w:rFonts w:eastAsia="Malgun Gothic"/>
                                <w:color w:val="000000"/>
                                <w:lang w:val="en-US" w:eastAsia="ja-JP"/>
                              </w:rPr>
                            </w:pPr>
                            <w:r w:rsidRPr="004878A4">
                              <w:rPr>
                                <w:rFonts w:eastAsia="Malgun Gothic"/>
                                <w:color w:val="000000"/>
                                <w:lang w:eastAsia="ja-JP"/>
                              </w:rPr>
                              <w:t>-</w:t>
                            </w:r>
                            <w:r w:rsidRPr="004878A4">
                              <w:rPr>
                                <w:rFonts w:eastAsia="Malgun Gothic"/>
                                <w:color w:val="000000"/>
                                <w:lang w:eastAsia="ja-JP"/>
                              </w:rPr>
                              <w:tab/>
                              <w:t xml:space="preserve">Optionally, an indication </w:t>
                            </w:r>
                            <w:r w:rsidRPr="004878A4">
                              <w:rPr>
                                <w:rFonts w:eastAsia="Malgun Gothic"/>
                                <w:color w:val="000000"/>
                                <w:lang w:val="en-US" w:eastAsia="ja-JP"/>
                              </w:rPr>
                              <w:t>whether the SNPN allows registration attempts from UEs that are not explicitly configured to select the SNPN</w:t>
                            </w:r>
                          </w:p>
                          <w:p w14:paraId="7026C38B" w14:textId="4D17A5BD" w:rsidR="00C67DC4" w:rsidRDefault="00C67DC4" w:rsidP="006D20CB">
                            <w:pPr>
                              <w:pStyle w:val="EditorsNote"/>
                              <w:spacing w:line="240" w:lineRule="auto"/>
                              <w:rPr>
                                <w:lang w:val="en-US"/>
                              </w:rPr>
                            </w:pPr>
                            <w:r>
                              <w:rPr>
                                <w:lang w:val="en-US"/>
                              </w:rPr>
                              <w:t>Editor's note: Need for additional SIB information is FFS.</w:t>
                            </w:r>
                          </w:p>
                          <w:p w14:paraId="00FF48D6" w14:textId="28167A0C" w:rsidR="00C67DC4" w:rsidRPr="006D20CB" w:rsidRDefault="00C67DC4" w:rsidP="006D20CB">
                            <w:pPr>
                              <w:pStyle w:val="EditorsNote"/>
                              <w:spacing w:line="240" w:lineRule="auto"/>
                              <w:rPr>
                                <w:color w:val="auto"/>
                                <w:lang w:val="en-US"/>
                              </w:rPr>
                            </w:pPr>
                            <w:r w:rsidRPr="006D20CB">
                              <w:rPr>
                                <w:color w:val="auto"/>
                                <w:lang w:val="en-US"/>
                              </w:rPr>
                              <w:t>&lt;</w:t>
                            </w:r>
                            <w:r>
                              <w:rPr>
                                <w:rFonts w:eastAsiaTheme="minorEastAsia"/>
                                <w:color w:val="auto"/>
                                <w:lang w:val="en-US" w:eastAsia="zh-CN"/>
                              </w:rPr>
                              <w:t>…</w:t>
                            </w:r>
                            <w:r w:rsidRPr="006D20CB">
                              <w:rPr>
                                <w:color w:val="auto"/>
                                <w:lang w:val="en-US"/>
                              </w:rPr>
                              <w:t>Omitted</w:t>
                            </w:r>
                            <w:r>
                              <w:rPr>
                                <w:color w:val="auto"/>
                                <w:lang w:val="en-US"/>
                              </w:rPr>
                              <w:t>…</w:t>
                            </w:r>
                            <w:r w:rsidRPr="006D20CB">
                              <w:rPr>
                                <w:color w:val="auto"/>
                                <w:lang w:val="en-US"/>
                              </w:rPr>
                              <w:t>&gt;</w:t>
                            </w:r>
                          </w:p>
                          <w:p w14:paraId="6DEFD060" w14:textId="144F86C5" w:rsidR="00C67DC4" w:rsidRPr="006D20CB" w:rsidRDefault="00C67DC4" w:rsidP="006D20CB">
                            <w:pPr>
                              <w:pStyle w:val="NO"/>
                              <w:spacing w:line="240" w:lineRule="auto"/>
                            </w:pPr>
                            <w:r>
                              <w:t>NOTE 2:</w:t>
                            </w:r>
                            <w:r>
                              <w:tab/>
                            </w:r>
                            <w:r w:rsidRPr="006D20CB">
                              <w:t>The number of supported Group IDs tha</w:t>
                            </w:r>
                            <w:r>
                              <w:t>t can be broadcast will be determined by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923B35B" id="_x0000_t202" coordsize="21600,21600" o:spt="202" path="m,l,21600r21600,l21600,xe">
                <v:stroke joinstyle="miter"/>
                <v:path gradientshapeok="t" o:connecttype="rect"/>
              </v:shapetype>
              <v:shape id="文本框 2" o:spid="_x0000_s1026" type="#_x0000_t202" style="width:481.9pt;height:16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" fillcolor="white [3201]" strokeweight=".5pt">
                <v:textbox>
                  <w:txbxContent>
                    <w:p w14:paraId="7FAA62A8" w14:textId="77777777" w:rsidR="00C67DC4" w:rsidRPr="004878A4" w:rsidRDefault="00C67DC4" w:rsidP="00F75FDA">
                      <w:pPr>
                        <w:spacing w:line="240" w:lineRule="auto"/>
                        <w:ind w:left="568" w:hanging="284"/>
                        <w:jc w:val="left"/>
                        <w:textAlignment w:val="auto"/>
                        <w:rPr>
                          <w:rFonts w:eastAsia="Malgun Gothic"/>
                          <w:color w:val="000000"/>
                          <w:lang w:eastAsia="ja-JP"/>
                        </w:rPr>
                      </w:pPr>
                      <w:r w:rsidRPr="004878A4">
                        <w:rPr>
                          <w:rFonts w:eastAsia="Malgun Gothic"/>
                          <w:color w:val="000000"/>
                          <w:lang w:eastAsia="ja-JP"/>
                        </w:rPr>
                        <w:t>-</w:t>
                      </w:r>
                      <w:r w:rsidRPr="004878A4">
                        <w:rPr>
                          <w:rFonts w:eastAsia="Malgun Gothic"/>
                          <w:color w:val="000000"/>
                          <w:lang w:eastAsia="ja-JP"/>
                        </w:rPr>
                        <w:tab/>
                        <w:t>SIB will be enhanced as follows, for SNPN only:</w:t>
                      </w:r>
                    </w:p>
                    <w:p w14:paraId="4697C8E2" w14:textId="77777777" w:rsidR="00C67DC4" w:rsidRPr="004878A4" w:rsidRDefault="00C67DC4" w:rsidP="00F75FDA">
                      <w:pPr>
                        <w:spacing w:line="240" w:lineRule="auto"/>
                        <w:ind w:left="851" w:hanging="284"/>
                        <w:jc w:val="left"/>
                        <w:textAlignment w:val="auto"/>
                        <w:rPr>
                          <w:rFonts w:eastAsia="Malgun Gothic"/>
                          <w:color w:val="000000"/>
                          <w:lang w:eastAsia="ja-JP"/>
                        </w:rPr>
                      </w:pPr>
                      <w:r w:rsidRPr="004878A4">
                        <w:rPr>
                          <w:rFonts w:eastAsia="Malgun Gothic"/>
                          <w:color w:val="000000"/>
                          <w:lang w:eastAsia="ja-JP"/>
                        </w:rPr>
                        <w:t>-</w:t>
                      </w:r>
                      <w:r w:rsidRPr="004878A4">
                        <w:rPr>
                          <w:rFonts w:eastAsia="Malgun Gothic"/>
                          <w:color w:val="000000"/>
                          <w:lang w:eastAsia="ja-JP"/>
                        </w:rPr>
                        <w:tab/>
                        <w:t>Indication that "access using credentials from a separate entity is supported"</w:t>
                      </w:r>
                    </w:p>
                    <w:p w14:paraId="5E5520B3" w14:textId="77777777" w:rsidR="00C67DC4" w:rsidRPr="003B4A81" w:rsidRDefault="00C67DC4" w:rsidP="00F75FDA">
                      <w:pPr>
                        <w:spacing w:line="240" w:lineRule="auto"/>
                        <w:ind w:left="851" w:hanging="284"/>
                        <w:jc w:val="left"/>
                        <w:textAlignment w:val="auto"/>
                        <w:rPr>
                          <w:rFonts w:eastAsia="Yu Mincho"/>
                          <w:color w:val="000000"/>
                          <w:lang w:val="en-US" w:eastAsia="ja-JP"/>
                        </w:rPr>
                      </w:pPr>
                      <w:r w:rsidRPr="004878A4">
                        <w:rPr>
                          <w:rFonts w:eastAsia="Malgun Gothic"/>
                          <w:color w:val="000000"/>
                          <w:lang w:eastAsia="ja-JP"/>
                        </w:rPr>
                        <w:t>-</w:t>
                      </w:r>
                      <w:r w:rsidRPr="004878A4">
                        <w:rPr>
                          <w:rFonts w:eastAsia="Malgun Gothic"/>
                          <w:color w:val="000000"/>
                          <w:lang w:eastAsia="ja-JP"/>
                        </w:rPr>
                        <w:tab/>
                        <w:t>Optionally, supported Group IDs (GIDs)</w:t>
                      </w:r>
                    </w:p>
                    <w:p w14:paraId="1CEB4073" w14:textId="02D45783" w:rsidR="00C67DC4" w:rsidRDefault="00C67DC4" w:rsidP="00F75FDA">
                      <w:pPr>
                        <w:spacing w:line="240" w:lineRule="auto"/>
                        <w:ind w:left="851" w:hanging="284"/>
                        <w:jc w:val="left"/>
                        <w:textAlignment w:val="auto"/>
                        <w:rPr>
                          <w:rFonts w:eastAsia="Malgun Gothic"/>
                          <w:color w:val="000000"/>
                          <w:lang w:val="en-US" w:eastAsia="ja-JP"/>
                        </w:rPr>
                      </w:pPr>
                      <w:r w:rsidRPr="004878A4">
                        <w:rPr>
                          <w:rFonts w:eastAsia="Malgun Gothic"/>
                          <w:color w:val="000000"/>
                          <w:lang w:eastAsia="ja-JP"/>
                        </w:rPr>
                        <w:t>-</w:t>
                      </w:r>
                      <w:r w:rsidRPr="004878A4">
                        <w:rPr>
                          <w:rFonts w:eastAsia="Malgun Gothic"/>
                          <w:color w:val="000000"/>
                          <w:lang w:eastAsia="ja-JP"/>
                        </w:rPr>
                        <w:tab/>
                        <w:t xml:space="preserve">Optionally, an indication </w:t>
                      </w:r>
                      <w:r w:rsidRPr="004878A4">
                        <w:rPr>
                          <w:rFonts w:eastAsia="Malgun Gothic"/>
                          <w:color w:val="000000"/>
                          <w:lang w:val="en-US" w:eastAsia="ja-JP"/>
                        </w:rPr>
                        <w:t>whether the SNPN allows registration attempts from UEs that are not explicitly configured to select the SNPN</w:t>
                      </w:r>
                    </w:p>
                    <w:p w14:paraId="7026C38B" w14:textId="4D17A5BD" w:rsidR="00C67DC4" w:rsidRDefault="00C67DC4" w:rsidP="006D20CB">
                      <w:pPr>
                        <w:pStyle w:val="EditorsNote"/>
                        <w:spacing w:line="240" w:lineRule="auto"/>
                        <w:rPr>
                          <w:lang w:val="en-US"/>
                        </w:rPr>
                      </w:pPr>
                      <w:r>
                        <w:rPr>
                          <w:lang w:val="en-US"/>
                        </w:rPr>
                        <w:t>Editor's note: Need for additional SIB information is FFS.</w:t>
                      </w:r>
                    </w:p>
                    <w:p w14:paraId="00FF48D6" w14:textId="28167A0C" w:rsidR="00C67DC4" w:rsidRPr="006D20CB" w:rsidRDefault="00C67DC4" w:rsidP="006D20CB">
                      <w:pPr>
                        <w:pStyle w:val="EditorsNote"/>
                        <w:spacing w:line="240" w:lineRule="auto"/>
                        <w:rPr>
                          <w:color w:val="auto"/>
                          <w:lang w:val="en-US"/>
                        </w:rPr>
                      </w:pPr>
                      <w:r w:rsidRPr="006D20CB">
                        <w:rPr>
                          <w:color w:val="auto"/>
                          <w:lang w:val="en-US"/>
                        </w:rPr>
                        <w:t>&lt;</w:t>
                      </w:r>
                      <w:r>
                        <w:rPr>
                          <w:rFonts w:eastAsiaTheme="minorEastAsia"/>
                          <w:color w:val="auto"/>
                          <w:lang w:val="en-US" w:eastAsia="zh-CN"/>
                        </w:rPr>
                        <w:t>…</w:t>
                      </w:r>
                      <w:r w:rsidRPr="006D20CB">
                        <w:rPr>
                          <w:color w:val="auto"/>
                          <w:lang w:val="en-US"/>
                        </w:rPr>
                        <w:t>Omitted</w:t>
                      </w:r>
                      <w:r>
                        <w:rPr>
                          <w:color w:val="auto"/>
                          <w:lang w:val="en-US"/>
                        </w:rPr>
                        <w:t>…</w:t>
                      </w:r>
                      <w:r w:rsidRPr="006D20CB">
                        <w:rPr>
                          <w:color w:val="auto"/>
                          <w:lang w:val="en-US"/>
                        </w:rPr>
                        <w:t>&gt;</w:t>
                      </w:r>
                    </w:p>
                    <w:p w14:paraId="6DEFD060" w14:textId="144F86C5" w:rsidR="00C67DC4" w:rsidRPr="006D20CB" w:rsidRDefault="00C67DC4" w:rsidP="006D20CB">
                      <w:pPr>
                        <w:pStyle w:val="NO"/>
                        <w:spacing w:line="240" w:lineRule="auto"/>
                      </w:pPr>
                      <w:r>
                        <w:t>NOTE 2:</w:t>
                      </w:r>
                      <w:r>
                        <w:tab/>
                      </w:r>
                      <w:r w:rsidRPr="006D20CB">
                        <w:t>The number of supported Group IDs tha</w:t>
                      </w:r>
                      <w:r>
                        <w:t>t can be broadcast will be determined by RAN2.</w:t>
                      </w:r>
                    </w:p>
                  </w:txbxContent>
                </v:textbox>
                <w10:anchorlock/>
              </v:shape>
            </w:pict>
          </mc:Fallback>
        </mc:AlternateContent>
      </w:r>
    </w:p>
    <w:p w14:paraId="531D2E88" w14:textId="6711BFF7" w:rsidR="0052554E" w:rsidRDefault="0052554E" w:rsidP="00D12BC0">
      <w:pPr>
        <w:spacing w:line="240" w:lineRule="auto"/>
      </w:pPr>
      <w:r>
        <w:t>F</w:t>
      </w:r>
      <w:r>
        <w:rPr>
          <w:rFonts w:hint="eastAsia"/>
        </w:rPr>
        <w:t>or</w:t>
      </w:r>
      <w:r>
        <w:t xml:space="preserve"> </w:t>
      </w:r>
      <w:r w:rsidR="00DD220C">
        <w:t>scenario 3</w:t>
      </w:r>
      <w:r>
        <w:t xml:space="preserve"> (see clauses </w:t>
      </w:r>
      <w:r w:rsidRPr="00177B41">
        <w:t>8.1.</w:t>
      </w:r>
      <w:r>
        <w:t>5):</w:t>
      </w:r>
    </w:p>
    <w:p w14:paraId="05ED29B4" w14:textId="024B5F10" w:rsidR="00D26DDF" w:rsidRDefault="00D26DDF" w:rsidP="00D12BC0">
      <w:pPr>
        <w:spacing w:line="240" w:lineRule="auto"/>
      </w:pPr>
      <w:r w:rsidRPr="003C517C">
        <w:rPr>
          <w:noProof/>
          <w:lang w:val="en-US"/>
        </w:rPr>
        <mc:AlternateContent>
          <mc:Choice Requires="wps">
            <w:drawing>
              <wp:inline distT="0" distB="0" distL="0" distR="0" wp14:anchorId="208A96E5" wp14:editId="10B33C42">
                <wp:extent cx="6120130" cy="326004"/>
                <wp:effectExtent l="0" t="0" r="13970" b="17145"/>
                <wp:docPr id="34" name="文本框 34"/>
                <wp:cNvGraphicFramePr/>
                <a:graphic xmlns:a="http://schemas.openxmlformats.org/drawingml/2006/main">
                  <a:graphicData uri="http://schemas.microsoft.com/office/word/2010/wordprocessingShape">
                    <wps:wsp>
                      <wps:cNvSpPr txBox="1"/>
                      <wps:spPr>
                        <a:xfrm>
                          <a:off x="0" y="0"/>
                          <a:ext cx="6120130" cy="3260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BD5B59" w14:textId="77777777" w:rsidR="00C67DC4" w:rsidRPr="00454C39" w:rsidRDefault="00C67DC4" w:rsidP="0052554E">
                            <w:pPr>
                              <w:pStyle w:val="B1"/>
                            </w:pPr>
                            <w:r>
                              <w:t>-</w:t>
                            </w:r>
                            <w:r>
                              <w:tab/>
                              <w:t xml:space="preserve">SIB enhancements as described in </w:t>
                            </w:r>
                            <w:r w:rsidRPr="00454C39">
                              <w:t>clause </w:t>
                            </w:r>
                            <w:r>
                              <w:t>8.1.4.</w:t>
                            </w:r>
                          </w:p>
                          <w:p w14:paraId="1B1EA923" w14:textId="4D8C69A2" w:rsidR="00C67DC4" w:rsidRPr="0052554E" w:rsidRDefault="00C67DC4" w:rsidP="00D26DDF">
                            <w:pPr>
                              <w:pStyle w:val="NO"/>
                              <w:spacing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08A96E5" id="文本框 34" o:spid="_x0000_s1027" type="#_x0000_t202" style="width:481.9pt;height:2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" fillcolor="white [3201]" strokeweight=".5pt">
                <v:textbox>
                  <w:txbxContent>
                    <w:p w14:paraId="1EBD5B59" w14:textId="77777777" w:rsidR="00C67DC4" w:rsidRPr="00454C39" w:rsidRDefault="00C67DC4" w:rsidP="0052554E">
                      <w:pPr>
                        <w:pStyle w:val="B1"/>
                      </w:pPr>
                      <w:r>
                        <w:t>-</w:t>
                      </w:r>
                      <w:r>
                        <w:tab/>
                        <w:t xml:space="preserve">SIB enhancements as described in </w:t>
                      </w:r>
                      <w:r w:rsidRPr="00454C39">
                        <w:t>clause </w:t>
                      </w:r>
                      <w:r>
                        <w:t>8.1.4.</w:t>
                      </w:r>
                    </w:p>
                    <w:p w14:paraId="1B1EA923" w14:textId="4D8C69A2" w:rsidR="00C67DC4" w:rsidRPr="0052554E" w:rsidRDefault="00C67DC4" w:rsidP="00D26DDF">
                      <w:pPr>
                        <w:pStyle w:val="NO"/>
                        <w:spacing w:line="240" w:lineRule="auto"/>
                      </w:pPr>
                    </w:p>
                  </w:txbxContent>
                </v:textbox>
                <w10:anchorlock/>
              </v:shape>
            </w:pict>
          </mc:Fallback>
        </mc:AlternateContent>
      </w:r>
    </w:p>
    <w:p w14:paraId="189E1DF0" w14:textId="2FD65DF0" w:rsidR="007957BE" w:rsidRDefault="00E21271" w:rsidP="00D12BC0">
      <w:pPr>
        <w:spacing w:line="240" w:lineRule="auto"/>
        <w:rPr>
          <w:lang w:eastAsia="zh-TW"/>
        </w:rPr>
      </w:pPr>
      <w:r>
        <w:rPr>
          <w:lang w:val="en-US" w:eastAsia="zh-TW"/>
        </w:rPr>
        <w:t xml:space="preserve">According to the above </w:t>
      </w:r>
      <w:r>
        <w:t>conclusions</w:t>
      </w:r>
      <w:r w:rsidR="007957BE">
        <w:t>,</w:t>
      </w:r>
      <w:r>
        <w:rPr>
          <w:lang w:val="en-US" w:eastAsia="zh-TW"/>
        </w:rPr>
        <w:t xml:space="preserve"> </w:t>
      </w:r>
      <w:r w:rsidR="007957BE">
        <w:rPr>
          <w:lang w:val="en-US" w:eastAsia="zh-TW"/>
        </w:rPr>
        <w:t xml:space="preserve">two indications and </w:t>
      </w:r>
      <w:r w:rsidR="007957BE" w:rsidRPr="004878A4">
        <w:rPr>
          <w:rFonts w:eastAsia="Malgun Gothic"/>
          <w:color w:val="000000"/>
          <w:lang w:eastAsia="ja-JP"/>
        </w:rPr>
        <w:t>supported GIDs</w:t>
      </w:r>
      <w:r w:rsidR="007957BE">
        <w:rPr>
          <w:lang w:val="en-US" w:eastAsia="zh-TW"/>
        </w:rPr>
        <w:t xml:space="preserve"> should be </w:t>
      </w:r>
      <w:r w:rsidR="00A51E36">
        <w:rPr>
          <w:lang w:val="en-US" w:eastAsia="zh-TW"/>
        </w:rPr>
        <w:t xml:space="preserve">provided </w:t>
      </w:r>
      <w:r w:rsidR="007957BE">
        <w:rPr>
          <w:lang w:val="en-US" w:eastAsia="zh-TW"/>
        </w:rPr>
        <w:t>on per-SNPN</w:t>
      </w:r>
      <w:r w:rsidR="004C20A4">
        <w:rPr>
          <w:lang w:val="en-US" w:eastAsia="zh-TW"/>
        </w:rPr>
        <w:t xml:space="preserve"> basis</w:t>
      </w:r>
      <w:r w:rsidR="002C72C8">
        <w:rPr>
          <w:lang w:val="en-US" w:eastAsia="zh-TW"/>
        </w:rPr>
        <w:t xml:space="preserve"> in SIB, which </w:t>
      </w:r>
      <w:r w:rsidR="00A741F3">
        <w:rPr>
          <w:lang w:val="en-US" w:eastAsia="zh-TW"/>
        </w:rPr>
        <w:t>are</w:t>
      </w:r>
      <w:r w:rsidR="002C72C8">
        <w:rPr>
          <w:lang w:val="en-US" w:eastAsia="zh-TW"/>
        </w:rPr>
        <w:t xml:space="preserve"> common to </w:t>
      </w:r>
      <w:r w:rsidR="00AB5E77">
        <w:rPr>
          <w:lang w:val="en-US" w:eastAsia="zh-TW"/>
        </w:rPr>
        <w:t>all the three scenarios</w:t>
      </w:r>
      <w:r w:rsidR="002C72C8">
        <w:rPr>
          <w:lang w:val="en-US" w:eastAsia="zh-TW"/>
        </w:rPr>
        <w:t>.</w:t>
      </w:r>
      <w:r w:rsidR="007957BE">
        <w:rPr>
          <w:lang w:val="en-US" w:eastAsia="zh-TW"/>
        </w:rPr>
        <w:t xml:space="preserve"> </w:t>
      </w:r>
      <w:r w:rsidR="001C7BDC">
        <w:rPr>
          <w:lang w:val="en-US" w:eastAsia="zh-TW"/>
        </w:rPr>
        <w:t xml:space="preserve">RAN2 needs to study whether to </w:t>
      </w:r>
      <w:r w:rsidR="00D10A3C">
        <w:rPr>
          <w:lang w:val="en-US" w:eastAsia="zh-TW"/>
        </w:rPr>
        <w:t>include th</w:t>
      </w:r>
      <w:r w:rsidR="00311A6B">
        <w:rPr>
          <w:lang w:val="en-US" w:eastAsia="zh-TW"/>
        </w:rPr>
        <w:t xml:space="preserve">ese additional information </w:t>
      </w:r>
      <w:r w:rsidR="00D10A3C">
        <w:rPr>
          <w:lang w:val="en-US" w:eastAsia="zh-TW"/>
        </w:rPr>
        <w:t xml:space="preserve">in </w:t>
      </w:r>
      <w:r w:rsidR="005319F3" w:rsidRPr="005319F3">
        <w:t xml:space="preserve">SIB1 or </w:t>
      </w:r>
      <w:r w:rsidR="006D20CB">
        <w:t xml:space="preserve">in </w:t>
      </w:r>
      <w:r w:rsidR="00D10A3C">
        <w:t xml:space="preserve">a </w:t>
      </w:r>
      <w:r w:rsidR="005319F3" w:rsidRPr="005319F3">
        <w:t>new SIB.</w:t>
      </w:r>
      <w:r w:rsidR="00C807A5">
        <w:t xml:space="preserve"> </w:t>
      </w:r>
      <w:r w:rsidR="007957BE">
        <w:t xml:space="preserve">Besides, RAN2 </w:t>
      </w:r>
      <w:r w:rsidR="007957BE">
        <w:rPr>
          <w:lang w:val="en-US" w:eastAsia="zh-TW"/>
        </w:rPr>
        <w:t>needs to decide on</w:t>
      </w:r>
      <w:r w:rsidR="007957BE" w:rsidRPr="007957BE">
        <w:rPr>
          <w:lang w:eastAsia="zh-TW"/>
        </w:rPr>
        <w:t xml:space="preserve"> </w:t>
      </w:r>
      <w:r w:rsidR="007957BE">
        <w:rPr>
          <w:lang w:eastAsia="zh-TW"/>
        </w:rPr>
        <w:t>the</w:t>
      </w:r>
      <w:r w:rsidR="007957BE" w:rsidRPr="00C807A5">
        <w:rPr>
          <w:lang w:eastAsia="zh-TW"/>
        </w:rPr>
        <w:t xml:space="preserve"> </w:t>
      </w:r>
      <w:r w:rsidR="007957BE">
        <w:rPr>
          <w:lang w:eastAsia="zh-TW"/>
        </w:rPr>
        <w:t xml:space="preserve">maximum </w:t>
      </w:r>
      <w:r w:rsidR="007957BE" w:rsidRPr="00C807A5">
        <w:rPr>
          <w:lang w:eastAsia="zh-TW"/>
        </w:rPr>
        <w:t xml:space="preserve">number of supported GIDs that can be </w:t>
      </w:r>
      <w:r w:rsidR="00F132A7" w:rsidRPr="00F132A7">
        <w:rPr>
          <w:lang w:eastAsia="zh-TW"/>
        </w:rPr>
        <w:t>broadcast</w:t>
      </w:r>
      <w:r w:rsidR="007957BE">
        <w:rPr>
          <w:lang w:eastAsia="zh-TW"/>
        </w:rPr>
        <w:t>, while t</w:t>
      </w:r>
      <w:r w:rsidR="00C807A5">
        <w:rPr>
          <w:rFonts w:hint="eastAsia"/>
        </w:rPr>
        <w:t>he</w:t>
      </w:r>
      <w:r w:rsidR="00C807A5" w:rsidRPr="00D87FF7">
        <w:rPr>
          <w:lang w:eastAsia="zh-TW"/>
        </w:rPr>
        <w:t xml:space="preserve"> </w:t>
      </w:r>
      <w:r w:rsidR="00C807A5">
        <w:rPr>
          <w:rFonts w:hint="eastAsia"/>
        </w:rPr>
        <w:t>definition</w:t>
      </w:r>
      <w:r w:rsidR="00C433A0">
        <w:t>/</w:t>
      </w:r>
      <w:r w:rsidR="00C807A5">
        <w:t>format</w:t>
      </w:r>
      <w:r w:rsidR="00C433A0">
        <w:t>/</w:t>
      </w:r>
      <w:r w:rsidR="00C807A5" w:rsidRPr="00D87FF7">
        <w:rPr>
          <w:lang w:eastAsia="zh-TW"/>
        </w:rPr>
        <w:t xml:space="preserve">size of </w:t>
      </w:r>
      <w:r w:rsidR="00C807A5" w:rsidRPr="004878A4">
        <w:rPr>
          <w:rFonts w:eastAsia="Malgun Gothic"/>
          <w:color w:val="000000"/>
          <w:lang w:eastAsia="ja-JP"/>
        </w:rPr>
        <w:t>GID</w:t>
      </w:r>
      <w:r w:rsidR="00C807A5">
        <w:rPr>
          <w:rFonts w:eastAsia="Malgun Gothic"/>
          <w:color w:val="000000"/>
          <w:lang w:eastAsia="ja-JP"/>
        </w:rPr>
        <w:t xml:space="preserve"> is </w:t>
      </w:r>
      <w:r w:rsidR="00C807A5" w:rsidRPr="00D87FF7">
        <w:rPr>
          <w:lang w:eastAsia="zh-TW"/>
        </w:rPr>
        <w:t>expected t</w:t>
      </w:r>
      <w:r w:rsidR="00C807A5">
        <w:rPr>
          <w:lang w:eastAsia="zh-TW"/>
        </w:rPr>
        <w:t>o be decided by other groups (</w:t>
      </w:r>
      <w:r w:rsidR="007458D5">
        <w:rPr>
          <w:lang w:eastAsia="zh-TW"/>
        </w:rPr>
        <w:t>CT4/</w:t>
      </w:r>
      <w:r w:rsidR="00C807A5" w:rsidRPr="00D87FF7">
        <w:rPr>
          <w:lang w:eastAsia="zh-TW"/>
        </w:rPr>
        <w:t>CT1</w:t>
      </w:r>
      <w:r w:rsidR="00C807A5">
        <w:rPr>
          <w:lang w:eastAsia="zh-TW"/>
        </w:rPr>
        <w:t>/SA2)</w:t>
      </w:r>
      <w:r w:rsidR="007957BE">
        <w:rPr>
          <w:lang w:eastAsia="zh-TW"/>
        </w:rPr>
        <w:t>.</w:t>
      </w:r>
      <w:r w:rsidR="00CA62A1">
        <w:rPr>
          <w:lang w:eastAsia="zh-TW"/>
        </w:rPr>
        <w:t xml:space="preserve"> </w:t>
      </w:r>
    </w:p>
    <w:p w14:paraId="1C0A1AAB" w14:textId="77777777" w:rsidR="007F37B4" w:rsidRDefault="007F37B4" w:rsidP="00D12BC0">
      <w:pPr>
        <w:pStyle w:val="Proposal"/>
        <w:spacing w:line="240" w:lineRule="auto"/>
      </w:pPr>
      <w:r w:rsidRPr="007F37B4">
        <w:rPr>
          <w:b/>
        </w:rPr>
        <w:t>Introduce the following information per SNPN in SIB</w:t>
      </w:r>
      <w:r>
        <w:rPr>
          <w:b/>
        </w:rPr>
        <w:t>:</w:t>
      </w:r>
    </w:p>
    <w:p w14:paraId="52F765A0" w14:textId="713EC803" w:rsidR="007F37B4" w:rsidRPr="007F37B4" w:rsidRDefault="007F37B4" w:rsidP="00D12BC0">
      <w:pPr>
        <w:pStyle w:val="Proposal"/>
        <w:numPr>
          <w:ilvl w:val="0"/>
          <w:numId w:val="23"/>
        </w:numPr>
        <w:spacing w:line="240" w:lineRule="auto"/>
        <w:rPr>
          <w:b/>
        </w:rPr>
      </w:pPr>
      <w:r w:rsidRPr="007F37B4">
        <w:rPr>
          <w:b/>
        </w:rPr>
        <w:t xml:space="preserve">"external </w:t>
      </w:r>
      <w:r w:rsidR="003C1F14">
        <w:rPr>
          <w:b/>
        </w:rPr>
        <w:t>authentication</w:t>
      </w:r>
      <w:r w:rsidR="003C1F14" w:rsidRPr="007F37B4">
        <w:rPr>
          <w:b/>
        </w:rPr>
        <w:t xml:space="preserve"> </w:t>
      </w:r>
      <w:r w:rsidRPr="007F37B4">
        <w:rPr>
          <w:b/>
        </w:rPr>
        <w:t>supported" indication,</w:t>
      </w:r>
    </w:p>
    <w:p w14:paraId="78028855" w14:textId="01B452B1" w:rsidR="007F37B4" w:rsidRPr="007F37B4" w:rsidRDefault="007F37B4" w:rsidP="00D12BC0">
      <w:pPr>
        <w:pStyle w:val="Proposal"/>
        <w:numPr>
          <w:ilvl w:val="0"/>
          <w:numId w:val="23"/>
        </w:numPr>
        <w:spacing w:line="240" w:lineRule="auto"/>
        <w:rPr>
          <w:b/>
        </w:rPr>
      </w:pPr>
      <w:r w:rsidRPr="007F37B4">
        <w:rPr>
          <w:b/>
        </w:rPr>
        <w:t>supported Home SP group IDs (optional),</w:t>
      </w:r>
    </w:p>
    <w:p w14:paraId="55A2EAF6" w14:textId="108C0F9B" w:rsidR="007F37B4" w:rsidRPr="007F37B4" w:rsidRDefault="007F37B4" w:rsidP="007458D5">
      <w:pPr>
        <w:pStyle w:val="Proposal"/>
        <w:numPr>
          <w:ilvl w:val="0"/>
          <w:numId w:val="23"/>
        </w:numPr>
        <w:spacing w:line="240" w:lineRule="auto"/>
        <w:rPr>
          <w:b/>
        </w:rPr>
      </w:pPr>
      <w:r w:rsidRPr="007F37B4">
        <w:rPr>
          <w:b/>
        </w:rPr>
        <w:t>"</w:t>
      </w:r>
      <w:proofErr w:type="gramStart"/>
      <w:r w:rsidRPr="007F37B4">
        <w:rPr>
          <w:b/>
        </w:rPr>
        <w:t>under</w:t>
      </w:r>
      <w:proofErr w:type="gramEnd"/>
      <w:r w:rsidR="008A5651">
        <w:rPr>
          <w:b/>
        </w:rPr>
        <w:t xml:space="preserve"> </w:t>
      </w:r>
      <w:r w:rsidRPr="007F37B4">
        <w:rPr>
          <w:b/>
        </w:rPr>
        <w:t>configured UE allowed" indication (optional).</w:t>
      </w:r>
    </w:p>
    <w:p w14:paraId="285B34FA" w14:textId="349E5372" w:rsidR="00AB6CDE" w:rsidRPr="00943679" w:rsidRDefault="00AB6CDE" w:rsidP="00D12BC0">
      <w:pPr>
        <w:pStyle w:val="Proposal"/>
        <w:numPr>
          <w:ilvl w:val="0"/>
          <w:numId w:val="0"/>
        </w:numPr>
        <w:spacing w:line="240" w:lineRule="auto"/>
        <w:ind w:left="1276"/>
        <w:rPr>
          <w:b/>
        </w:rPr>
      </w:pPr>
      <w:r w:rsidRPr="00943679">
        <w:rPr>
          <w:b/>
        </w:rPr>
        <w:lastRenderedPageBreak/>
        <w:t>FFS which SIB to include the</w:t>
      </w:r>
      <w:r w:rsidR="007957BE">
        <w:rPr>
          <w:b/>
        </w:rPr>
        <w:t>se</w:t>
      </w:r>
      <w:r w:rsidRPr="00943679">
        <w:rPr>
          <w:b/>
        </w:rPr>
        <w:t xml:space="preserve"> information</w:t>
      </w:r>
      <w:r w:rsidR="007957BE">
        <w:rPr>
          <w:b/>
        </w:rPr>
        <w:t xml:space="preserve"> and </w:t>
      </w:r>
      <w:r w:rsidR="007957BE" w:rsidRPr="007957BE">
        <w:rPr>
          <w:b/>
        </w:rPr>
        <w:t xml:space="preserve">the maximum number of supported GIDs that can be </w:t>
      </w:r>
      <w:r w:rsidR="007957BE">
        <w:rPr>
          <w:b/>
        </w:rPr>
        <w:t>broadcast</w:t>
      </w:r>
      <w:r w:rsidRPr="00943679">
        <w:rPr>
          <w:b/>
        </w:rPr>
        <w:t>.</w:t>
      </w:r>
    </w:p>
    <w:p w14:paraId="10DE36F3" w14:textId="2F5F481D" w:rsidR="00673381" w:rsidRDefault="00673381" w:rsidP="00D12BC0">
      <w:pPr>
        <w:pStyle w:val="2"/>
      </w:pPr>
      <w:r>
        <w:t>2.</w:t>
      </w:r>
      <w:r w:rsidR="003B748D">
        <w:t>3</w:t>
      </w:r>
      <w:r>
        <w:t xml:space="preserve"> </w:t>
      </w:r>
      <w:r w:rsidRPr="00673381">
        <w:t>Network selection</w:t>
      </w:r>
      <w:r>
        <w:t xml:space="preserve"> </w:t>
      </w:r>
    </w:p>
    <w:p w14:paraId="109188F2" w14:textId="580EED0D" w:rsidR="007352C1" w:rsidRDefault="00D26DDF" w:rsidP="007352C1">
      <w:pPr>
        <w:spacing w:line="240" w:lineRule="auto"/>
      </w:pPr>
      <w:r>
        <w:t xml:space="preserve">For </w:t>
      </w:r>
      <w:r w:rsidR="00722058" w:rsidRPr="004878A4">
        <w:t>SNPN selection</w:t>
      </w:r>
      <w:r w:rsidR="007521D7">
        <w:t xml:space="preserve"> </w:t>
      </w:r>
      <w:r w:rsidR="00B47BA8">
        <w:t>enhancement</w:t>
      </w:r>
      <w:r>
        <w:t xml:space="preserve">, </w:t>
      </w:r>
      <w:r w:rsidR="007352C1">
        <w:rPr>
          <w:rFonts w:hint="eastAsia"/>
        </w:rPr>
        <w:t>t</w:t>
      </w:r>
      <w:r w:rsidR="007352C1">
        <w:t xml:space="preserve">he following conclusions are captured </w:t>
      </w:r>
      <w:r w:rsidR="007352C1">
        <w:rPr>
          <w:rFonts w:hint="eastAsia"/>
        </w:rPr>
        <w:t>i</w:t>
      </w:r>
      <w:r w:rsidR="007352C1">
        <w:t xml:space="preserve">n </w:t>
      </w:r>
      <w:r w:rsidR="007352C1" w:rsidRPr="004878A4">
        <w:t>TR 23.700-07</w:t>
      </w:r>
      <w:r w:rsidR="007352C1">
        <w:t>. F</w:t>
      </w:r>
      <w:r w:rsidR="007352C1">
        <w:rPr>
          <w:rFonts w:hint="eastAsia"/>
        </w:rPr>
        <w:t>or</w:t>
      </w:r>
      <w:r w:rsidR="007352C1">
        <w:t xml:space="preserve"> </w:t>
      </w:r>
      <w:r w:rsidR="00637511">
        <w:t>scenarios 1 and 2</w:t>
      </w:r>
      <w:r w:rsidR="007352C1">
        <w:t xml:space="preserve"> (see clauses </w:t>
      </w:r>
      <w:r w:rsidR="007352C1" w:rsidRPr="00177B41">
        <w:t>8.1.4</w:t>
      </w:r>
      <w:r w:rsidR="007352C1">
        <w:t xml:space="preserve">): </w:t>
      </w:r>
    </w:p>
    <w:p w14:paraId="7D4F05DD" w14:textId="0BC5379D" w:rsidR="003B4A81" w:rsidRDefault="003B4A81" w:rsidP="00D12BC0">
      <w:pPr>
        <w:spacing w:line="240" w:lineRule="auto"/>
      </w:pPr>
      <w:r w:rsidRPr="003C517C">
        <w:rPr>
          <w:noProof/>
          <w:lang w:val="en-US"/>
        </w:rPr>
        <mc:AlternateContent>
          <mc:Choice Requires="wps">
            <w:drawing>
              <wp:inline distT="0" distB="0" distL="0" distR="0" wp14:anchorId="27F34AB8" wp14:editId="2AFFA761">
                <wp:extent cx="6115507" cy="4158532"/>
                <wp:effectExtent l="0" t="0" r="19050" b="13970"/>
                <wp:docPr id="4" name="文本框 4"/>
                <wp:cNvGraphicFramePr/>
                <a:graphic xmlns:a="http://schemas.openxmlformats.org/drawingml/2006/main">
                  <a:graphicData uri="http://schemas.microsoft.com/office/word/2010/wordprocessingShape">
                    <wps:wsp>
                      <wps:cNvSpPr txBox="1"/>
                      <wps:spPr>
                        <a:xfrm>
                          <a:off x="0" y="0"/>
                          <a:ext cx="6115507" cy="415853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D202BC" w14:textId="77777777" w:rsidR="00C67DC4" w:rsidRPr="00824A30" w:rsidRDefault="00C67DC4" w:rsidP="00F75FDA">
                            <w:pPr>
                              <w:pStyle w:val="B1"/>
                              <w:spacing w:line="240" w:lineRule="auto"/>
                            </w:pPr>
                            <w:r>
                              <w:t>-</w:t>
                            </w:r>
                            <w:r>
                              <w:tab/>
                            </w:r>
                            <w:bookmarkStart w:id="7" w:name="_Hlk54080055"/>
                            <w:r w:rsidRPr="00824A30">
                              <w:t>For a UE configured to use SNPNs</w:t>
                            </w:r>
                            <w:bookmarkEnd w:id="7"/>
                            <w:r w:rsidRPr="00824A30">
                              <w:t xml:space="preserve">, </w:t>
                            </w:r>
                            <w:r w:rsidRPr="00EA6091">
                              <w:rPr>
                                <w:highlight w:val="yellow"/>
                              </w:rPr>
                              <w:t>automatic SNPN selection</w:t>
                            </w:r>
                            <w:r w:rsidRPr="00824A30">
                              <w:t xml:space="preserve"> is performed in the following order:</w:t>
                            </w:r>
                          </w:p>
                          <w:p w14:paraId="77BFB365" w14:textId="77777777" w:rsidR="00C67DC4" w:rsidRPr="007521D7" w:rsidRDefault="00C67DC4" w:rsidP="00F75FDA">
                            <w:pPr>
                              <w:pStyle w:val="B2"/>
                              <w:spacing w:line="240" w:lineRule="auto"/>
                              <w:rPr>
                                <w:color w:val="000000" w:themeColor="text1"/>
                              </w:rPr>
                            </w:pPr>
                            <w:r w:rsidRPr="00824A30">
                              <w:t>-</w:t>
                            </w:r>
                            <w:r w:rsidRPr="00824A30">
                              <w:tab/>
                            </w:r>
                            <w:r w:rsidRPr="007521D7">
                              <w:rPr>
                                <w:color w:val="000000" w:themeColor="text1"/>
                              </w:rPr>
                              <w:t>UE selects and attempts to register with the SNPN it was last registered with (if available).</w:t>
                            </w:r>
                          </w:p>
                          <w:p w14:paraId="10522660"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UE selects and attempts to register with the available SNPN identified by a PLMN ID and NID for which the UE has SUPI and credentials (i.e. as in Rel-16).</w:t>
                            </w:r>
                          </w:p>
                          <w:p w14:paraId="3A96EDF1"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an SNPN ID contained in the user-controlled list (if available)</w:t>
                            </w:r>
                          </w:p>
                          <w:p w14:paraId="4B3311D0"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an SNPN ID contained in the separate entity-controlled list (if available)</w:t>
                            </w:r>
                          </w:p>
                          <w:p w14:paraId="4362D10A" w14:textId="77777777" w:rsidR="00C67DC4" w:rsidRPr="007521D7" w:rsidRDefault="00C67DC4" w:rsidP="00BF32D9">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 </w:t>
                            </w:r>
                            <w:r w:rsidRPr="007521D7">
                              <w:rPr>
                                <w:color w:val="000000" w:themeColor="text1"/>
                                <w:highlight w:val="cyan"/>
                              </w:rPr>
                              <w:t>GID</w:t>
                            </w:r>
                            <w:r w:rsidRPr="007521D7">
                              <w:rPr>
                                <w:color w:val="000000" w:themeColor="text1"/>
                              </w:rPr>
                              <w:t xml:space="preserve"> contained in the separate entity-controlled list (if available) </w:t>
                            </w:r>
                          </w:p>
                          <w:p w14:paraId="6B90A3CF" w14:textId="3DB5CE5E" w:rsidR="00C67DC4" w:rsidRDefault="00C67DC4" w:rsidP="007521D7">
                            <w:pPr>
                              <w:pStyle w:val="B2"/>
                              <w:spacing w:line="240" w:lineRule="auto"/>
                              <w:rPr>
                                <w:noProof/>
                                <w:color w:val="000000" w:themeColor="text1"/>
                                <w:lang w:val="en-US" w:eastAsia="ko-KR"/>
                              </w:rPr>
                            </w:pPr>
                            <w:r w:rsidRPr="007521D7">
                              <w:rPr>
                                <w:color w:val="000000" w:themeColor="text1"/>
                              </w:rPr>
                              <w:t>-</w:t>
                            </w:r>
                            <w:r w:rsidRPr="007521D7">
                              <w:rPr>
                                <w:color w:val="000000" w:themeColor="text1"/>
                              </w:rPr>
                              <w:tab/>
                              <w:t xml:space="preserve">If the UE has not found an available and allowable SNPN based on the above, the UE selects an available and allowable SNPN which </w:t>
                            </w:r>
                            <w:r w:rsidRPr="007521D7">
                              <w:rPr>
                                <w:color w:val="000000" w:themeColor="text1"/>
                                <w:highlight w:val="cyan"/>
                              </w:rPr>
                              <w:t xml:space="preserve">broadcasts an indication </w:t>
                            </w:r>
                            <w:r w:rsidRPr="007521D7">
                              <w:rPr>
                                <w:color w:val="000000" w:themeColor="text1"/>
                                <w:highlight w:val="cyan"/>
                                <w:lang w:val="en-US"/>
                              </w:rPr>
                              <w:t>that the SNPN allows registration attempts from UEs that are not explicitly configured to select the SNPN</w:t>
                            </w:r>
                            <w:r w:rsidRPr="007521D7">
                              <w:rPr>
                                <w:noProof/>
                                <w:color w:val="000000" w:themeColor="text1"/>
                                <w:lang w:val="en-US" w:eastAsia="ko-KR"/>
                              </w:rPr>
                              <w:t>:</w:t>
                            </w:r>
                          </w:p>
                          <w:p w14:paraId="1EBFDC16" w14:textId="77777777" w:rsidR="00C67DC4" w:rsidRPr="006D20CB" w:rsidRDefault="00C67DC4" w:rsidP="007521D7">
                            <w:pPr>
                              <w:pStyle w:val="EditorsNote"/>
                              <w:spacing w:line="240" w:lineRule="auto"/>
                              <w:rPr>
                                <w:color w:val="auto"/>
                                <w:lang w:val="en-US"/>
                              </w:rPr>
                            </w:pPr>
                            <w:r w:rsidRPr="006D20CB">
                              <w:rPr>
                                <w:color w:val="auto"/>
                                <w:lang w:val="en-US"/>
                              </w:rPr>
                              <w:t>&lt;</w:t>
                            </w:r>
                            <w:r>
                              <w:rPr>
                                <w:rFonts w:eastAsiaTheme="minorEastAsia"/>
                                <w:color w:val="auto"/>
                                <w:lang w:val="en-US" w:eastAsia="zh-CN"/>
                              </w:rPr>
                              <w:t>…</w:t>
                            </w:r>
                            <w:r w:rsidRPr="006D20CB">
                              <w:rPr>
                                <w:color w:val="auto"/>
                                <w:lang w:val="en-US"/>
                              </w:rPr>
                              <w:t>Omitted</w:t>
                            </w:r>
                            <w:r>
                              <w:rPr>
                                <w:color w:val="auto"/>
                                <w:lang w:val="en-US"/>
                              </w:rPr>
                              <w:t>…</w:t>
                            </w:r>
                            <w:r w:rsidRPr="006D20CB">
                              <w:rPr>
                                <w:color w:val="auto"/>
                                <w:lang w:val="en-US"/>
                              </w:rPr>
                              <w:t>&gt;</w:t>
                            </w:r>
                          </w:p>
                          <w:p w14:paraId="41E2FDB5" w14:textId="77777777" w:rsidR="00C67DC4" w:rsidRDefault="00C67DC4" w:rsidP="007521D7">
                            <w:pPr>
                              <w:pStyle w:val="B1"/>
                            </w:pPr>
                            <w:r>
                              <w:t>-</w:t>
                            </w:r>
                            <w:r>
                              <w:tab/>
                            </w:r>
                            <w:r w:rsidRPr="005F0497">
                              <w:t xml:space="preserve">For </w:t>
                            </w:r>
                            <w:r w:rsidRPr="00EA6091">
                              <w:rPr>
                                <w:highlight w:val="yellow"/>
                              </w:rPr>
                              <w:t>manual SNPN selection</w:t>
                            </w:r>
                            <w:r w:rsidRPr="005F0497">
                              <w:t xml:space="preserve"> the UE presents all available SNPNs, which broadcast the "access using credentials from a separate entity is supported" indication.</w:t>
                            </w:r>
                          </w:p>
                          <w:p w14:paraId="64A17C90" w14:textId="77777777" w:rsidR="00C67DC4" w:rsidRPr="007521D7" w:rsidRDefault="00C67DC4" w:rsidP="003322A2">
                            <w:pPr>
                              <w:pStyle w:val="B2"/>
                              <w:spacing w:line="240" w:lineRule="auto"/>
                              <w:rPr>
                                <w:rFonts w:eastAsia="Malgun Gothic"/>
                                <w:noProof/>
                                <w:color w:val="000000" w:themeColor="text1"/>
                                <w:lang w:eastAsia="ko-K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7F34AB8" id="文本框 4" o:spid="_x0000_s1028" type="#_x0000_t202" style="width:481.55pt;height:32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" fillcolor="white [3201]" strokeweight=".5pt">
                <v:textbox>
                  <w:txbxContent>
                    <w:p w14:paraId="34D202BC" w14:textId="77777777" w:rsidR="00C67DC4" w:rsidRPr="00824A30" w:rsidRDefault="00C67DC4" w:rsidP="00F75FDA">
                      <w:pPr>
                        <w:pStyle w:val="B1"/>
                        <w:spacing w:line="240" w:lineRule="auto"/>
                      </w:pPr>
                      <w:r>
                        <w:t>-</w:t>
                      </w:r>
                      <w:r>
                        <w:tab/>
                      </w:r>
                      <w:bookmarkStart w:id="8" w:name="_Hlk54080055"/>
                      <w:r w:rsidRPr="00824A30">
                        <w:t>For a UE configured to use SNPNs</w:t>
                      </w:r>
                      <w:bookmarkEnd w:id="8"/>
                      <w:r w:rsidRPr="00824A30">
                        <w:t xml:space="preserve">, </w:t>
                      </w:r>
                      <w:r w:rsidRPr="00EA6091">
                        <w:rPr>
                          <w:highlight w:val="yellow"/>
                        </w:rPr>
                        <w:t>automatic SNPN selection</w:t>
                      </w:r>
                      <w:r w:rsidRPr="00824A30">
                        <w:t xml:space="preserve"> is performed in the following order:</w:t>
                      </w:r>
                    </w:p>
                    <w:p w14:paraId="77BFB365" w14:textId="77777777" w:rsidR="00C67DC4" w:rsidRPr="007521D7" w:rsidRDefault="00C67DC4" w:rsidP="00F75FDA">
                      <w:pPr>
                        <w:pStyle w:val="B2"/>
                        <w:spacing w:line="240" w:lineRule="auto"/>
                        <w:rPr>
                          <w:color w:val="000000" w:themeColor="text1"/>
                        </w:rPr>
                      </w:pPr>
                      <w:r w:rsidRPr="00824A30">
                        <w:t>-</w:t>
                      </w:r>
                      <w:r w:rsidRPr="00824A30">
                        <w:tab/>
                      </w:r>
                      <w:r w:rsidRPr="007521D7">
                        <w:rPr>
                          <w:color w:val="000000" w:themeColor="text1"/>
                        </w:rPr>
                        <w:t>UE selects and attempts to register with the SNPN it was last registered with (if available).</w:t>
                      </w:r>
                    </w:p>
                    <w:p w14:paraId="10522660"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UE selects and attempts to register with the available SNPN identified by a PLMN ID and NID for which the UE has SUPI and credentials (i.e. as in Rel-16).</w:t>
                      </w:r>
                    </w:p>
                    <w:p w14:paraId="3A96EDF1"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an SNPN ID contained in the user-controlled list (if available)</w:t>
                      </w:r>
                    </w:p>
                    <w:p w14:paraId="4B3311D0" w14:textId="77777777" w:rsidR="00C67DC4" w:rsidRPr="007521D7" w:rsidRDefault="00C67DC4" w:rsidP="00F75FDA">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an SNPN ID contained in the separate entity-controlled list (if available)</w:t>
                      </w:r>
                    </w:p>
                    <w:p w14:paraId="4362D10A" w14:textId="77777777" w:rsidR="00C67DC4" w:rsidRPr="007521D7" w:rsidRDefault="00C67DC4" w:rsidP="00BF32D9">
                      <w:pPr>
                        <w:pStyle w:val="B2"/>
                        <w:spacing w:line="240" w:lineRule="auto"/>
                        <w:rPr>
                          <w:color w:val="000000" w:themeColor="text1"/>
                        </w:rPr>
                      </w:pPr>
                      <w:r w:rsidRPr="007521D7">
                        <w:rPr>
                          <w:color w:val="000000" w:themeColor="text1"/>
                        </w:rPr>
                        <w:t>-</w:t>
                      </w:r>
                      <w:r w:rsidRPr="007521D7">
                        <w:rPr>
                          <w:color w:val="000000" w:themeColor="text1"/>
                        </w:rPr>
                        <w:tab/>
                        <w:t xml:space="preserve">UE selects an available and allowable SNPN which </w:t>
                      </w:r>
                      <w:r w:rsidRPr="007521D7">
                        <w:rPr>
                          <w:color w:val="000000" w:themeColor="text1"/>
                          <w:highlight w:val="cyan"/>
                        </w:rPr>
                        <w:t>broadcasts "access using credentials from a separate entity is supported" indication</w:t>
                      </w:r>
                      <w:r w:rsidRPr="007521D7">
                        <w:rPr>
                          <w:color w:val="000000" w:themeColor="text1"/>
                        </w:rPr>
                        <w:t xml:space="preserve"> and a </w:t>
                      </w:r>
                      <w:r w:rsidRPr="007521D7">
                        <w:rPr>
                          <w:color w:val="000000" w:themeColor="text1"/>
                          <w:highlight w:val="cyan"/>
                        </w:rPr>
                        <w:t>GID</w:t>
                      </w:r>
                      <w:r w:rsidRPr="007521D7">
                        <w:rPr>
                          <w:color w:val="000000" w:themeColor="text1"/>
                        </w:rPr>
                        <w:t xml:space="preserve"> contained in the separate entity-controlled list (if available) </w:t>
                      </w:r>
                    </w:p>
                    <w:p w14:paraId="6B90A3CF" w14:textId="3DB5CE5E" w:rsidR="00C67DC4" w:rsidRDefault="00C67DC4" w:rsidP="007521D7">
                      <w:pPr>
                        <w:pStyle w:val="B2"/>
                        <w:spacing w:line="240" w:lineRule="auto"/>
                        <w:rPr>
                          <w:noProof/>
                          <w:color w:val="000000" w:themeColor="text1"/>
                          <w:lang w:val="en-US" w:eastAsia="ko-KR"/>
                        </w:rPr>
                      </w:pPr>
                      <w:r w:rsidRPr="007521D7">
                        <w:rPr>
                          <w:color w:val="000000" w:themeColor="text1"/>
                        </w:rPr>
                        <w:t>-</w:t>
                      </w:r>
                      <w:r w:rsidRPr="007521D7">
                        <w:rPr>
                          <w:color w:val="000000" w:themeColor="text1"/>
                        </w:rPr>
                        <w:tab/>
                        <w:t xml:space="preserve">If the UE has not found an available and allowable SNPN based on the above, the UE selects an available and allowable SNPN which </w:t>
                      </w:r>
                      <w:r w:rsidRPr="007521D7">
                        <w:rPr>
                          <w:color w:val="000000" w:themeColor="text1"/>
                          <w:highlight w:val="cyan"/>
                        </w:rPr>
                        <w:t xml:space="preserve">broadcasts an indication </w:t>
                      </w:r>
                      <w:r w:rsidRPr="007521D7">
                        <w:rPr>
                          <w:color w:val="000000" w:themeColor="text1"/>
                          <w:highlight w:val="cyan"/>
                          <w:lang w:val="en-US"/>
                        </w:rPr>
                        <w:t>that the SNPN allows registration attempts from UEs that are not explicitly configured to select the SNPN</w:t>
                      </w:r>
                      <w:r w:rsidRPr="007521D7">
                        <w:rPr>
                          <w:noProof/>
                          <w:color w:val="000000" w:themeColor="text1"/>
                          <w:lang w:val="en-US" w:eastAsia="ko-KR"/>
                        </w:rPr>
                        <w:t>:</w:t>
                      </w:r>
                    </w:p>
                    <w:p w14:paraId="1EBFDC16" w14:textId="77777777" w:rsidR="00C67DC4" w:rsidRPr="006D20CB" w:rsidRDefault="00C67DC4" w:rsidP="007521D7">
                      <w:pPr>
                        <w:pStyle w:val="EditorsNote"/>
                        <w:spacing w:line="240" w:lineRule="auto"/>
                        <w:rPr>
                          <w:color w:val="auto"/>
                          <w:lang w:val="en-US"/>
                        </w:rPr>
                      </w:pPr>
                      <w:r w:rsidRPr="006D20CB">
                        <w:rPr>
                          <w:color w:val="auto"/>
                          <w:lang w:val="en-US"/>
                        </w:rPr>
                        <w:t>&lt;</w:t>
                      </w:r>
                      <w:r>
                        <w:rPr>
                          <w:rFonts w:eastAsiaTheme="minorEastAsia"/>
                          <w:color w:val="auto"/>
                          <w:lang w:val="en-US" w:eastAsia="zh-CN"/>
                        </w:rPr>
                        <w:t>…</w:t>
                      </w:r>
                      <w:r w:rsidRPr="006D20CB">
                        <w:rPr>
                          <w:color w:val="auto"/>
                          <w:lang w:val="en-US"/>
                        </w:rPr>
                        <w:t>Omitted</w:t>
                      </w:r>
                      <w:r>
                        <w:rPr>
                          <w:color w:val="auto"/>
                          <w:lang w:val="en-US"/>
                        </w:rPr>
                        <w:t>…</w:t>
                      </w:r>
                      <w:r w:rsidRPr="006D20CB">
                        <w:rPr>
                          <w:color w:val="auto"/>
                          <w:lang w:val="en-US"/>
                        </w:rPr>
                        <w:t>&gt;</w:t>
                      </w:r>
                    </w:p>
                    <w:p w14:paraId="41E2FDB5" w14:textId="77777777" w:rsidR="00C67DC4" w:rsidRDefault="00C67DC4" w:rsidP="007521D7">
                      <w:pPr>
                        <w:pStyle w:val="B1"/>
                      </w:pPr>
                      <w:r>
                        <w:t>-</w:t>
                      </w:r>
                      <w:r>
                        <w:tab/>
                      </w:r>
                      <w:r w:rsidRPr="005F0497">
                        <w:t xml:space="preserve">For </w:t>
                      </w:r>
                      <w:r w:rsidRPr="00EA6091">
                        <w:rPr>
                          <w:highlight w:val="yellow"/>
                        </w:rPr>
                        <w:t>manual SNPN selection</w:t>
                      </w:r>
                      <w:r w:rsidRPr="005F0497">
                        <w:t xml:space="preserve"> the UE presents all available SNPNs, which broadcast the "access using credentials from a separate entity is supported" indication.</w:t>
                      </w:r>
                    </w:p>
                    <w:p w14:paraId="64A17C90" w14:textId="77777777" w:rsidR="00C67DC4" w:rsidRPr="007521D7" w:rsidRDefault="00C67DC4" w:rsidP="003322A2">
                      <w:pPr>
                        <w:pStyle w:val="B2"/>
                        <w:spacing w:line="240" w:lineRule="auto"/>
                        <w:rPr>
                          <w:rFonts w:eastAsia="Malgun Gothic"/>
                          <w:noProof/>
                          <w:color w:val="000000" w:themeColor="text1"/>
                          <w:lang w:eastAsia="ko-KR"/>
                        </w:rPr>
                      </w:pPr>
                    </w:p>
                  </w:txbxContent>
                </v:textbox>
                <w10:anchorlock/>
              </v:shape>
            </w:pict>
          </mc:Fallback>
        </mc:AlternateContent>
      </w:r>
    </w:p>
    <w:p w14:paraId="20EA0B38" w14:textId="683F722A" w:rsidR="007521D7" w:rsidRDefault="007521D7" w:rsidP="007521D7">
      <w:pPr>
        <w:spacing w:line="240" w:lineRule="auto"/>
      </w:pPr>
      <w:r>
        <w:t>F</w:t>
      </w:r>
      <w:r>
        <w:rPr>
          <w:rFonts w:hint="eastAsia"/>
        </w:rPr>
        <w:t>or</w:t>
      </w:r>
      <w:r>
        <w:t xml:space="preserve"> </w:t>
      </w:r>
      <w:r w:rsidR="00637511">
        <w:t>scenario</w:t>
      </w:r>
      <w:r>
        <w:t xml:space="preserve"> </w:t>
      </w:r>
      <w:r w:rsidR="007458D5">
        <w:t xml:space="preserve">3 </w:t>
      </w:r>
      <w:r>
        <w:t xml:space="preserve">(see clauses </w:t>
      </w:r>
      <w:r w:rsidRPr="00177B41">
        <w:t>8.1.</w:t>
      </w:r>
      <w:r>
        <w:t>5):</w:t>
      </w:r>
    </w:p>
    <w:p w14:paraId="4DBD2F8C" w14:textId="77777777" w:rsidR="007521D7" w:rsidRDefault="007521D7" w:rsidP="007521D7">
      <w:pPr>
        <w:spacing w:line="240" w:lineRule="auto"/>
      </w:pPr>
      <w:r w:rsidRPr="003C517C">
        <w:rPr>
          <w:noProof/>
          <w:lang w:val="en-US"/>
        </w:rPr>
        <mc:AlternateContent>
          <mc:Choice Requires="wps">
            <w:drawing>
              <wp:inline distT="0" distB="0" distL="0" distR="0" wp14:anchorId="6DD5DD48" wp14:editId="4C2B4266">
                <wp:extent cx="6120130" cy="1685677"/>
                <wp:effectExtent l="0" t="0" r="13970" b="10160"/>
                <wp:docPr id="35" name="文本框 35"/>
                <wp:cNvGraphicFramePr/>
                <a:graphic xmlns:a="http://schemas.openxmlformats.org/drawingml/2006/main">
                  <a:graphicData uri="http://schemas.microsoft.com/office/word/2010/wordprocessingShape">
                    <wps:wsp>
                      <wps:cNvSpPr txBox="1"/>
                      <wps:spPr>
                        <a:xfrm>
                          <a:off x="0" y="0"/>
                          <a:ext cx="6120130" cy="168567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33BC77" w14:textId="77777777" w:rsidR="00C67DC4" w:rsidRPr="00454C39" w:rsidRDefault="00C67DC4" w:rsidP="007521D7">
                            <w:pPr>
                              <w:pStyle w:val="B1"/>
                              <w:spacing w:line="240" w:lineRule="auto"/>
                            </w:pPr>
                            <w:r w:rsidRPr="00454C39">
                              <w:t>-</w:t>
                            </w:r>
                            <w:r w:rsidRPr="00454C39">
                              <w:tab/>
                              <w:t>Network selection and registration</w:t>
                            </w:r>
                            <w:r>
                              <w:t>.</w:t>
                            </w:r>
                          </w:p>
                          <w:p w14:paraId="43D1D12F" w14:textId="77777777" w:rsidR="00C67DC4" w:rsidRPr="00454C39" w:rsidRDefault="00C67DC4" w:rsidP="007521D7">
                            <w:pPr>
                              <w:pStyle w:val="B2"/>
                              <w:spacing w:line="240" w:lineRule="auto"/>
                            </w:pPr>
                            <w:r w:rsidRPr="00454C39">
                              <w:t>-</w:t>
                            </w:r>
                            <w:r w:rsidRPr="00454C39">
                              <w:tab/>
                              <w:t>To enable a UE with PLMN subscription to select an SNPN, the UE needs to enter SNPN access mode</w:t>
                            </w:r>
                            <w:r>
                              <w:t>.</w:t>
                            </w:r>
                          </w:p>
                          <w:p w14:paraId="6352DB81" w14:textId="77777777" w:rsidR="00C67DC4" w:rsidRPr="00454C39" w:rsidRDefault="00C67DC4" w:rsidP="007521D7">
                            <w:pPr>
                              <w:pStyle w:val="NO"/>
                              <w:spacing w:line="240" w:lineRule="auto"/>
                            </w:pPr>
                            <w:r w:rsidRPr="00454C39">
                              <w:t>NOTE 2:</w:t>
                            </w:r>
                            <w:r w:rsidRPr="00454C39">
                              <w:tab/>
                              <w:t>(De</w:t>
                            </w:r>
                            <w:proofErr w:type="gramStart"/>
                            <w:r w:rsidRPr="00454C39">
                              <w:t>)activation</w:t>
                            </w:r>
                            <w:proofErr w:type="gramEnd"/>
                            <w:r w:rsidRPr="00454C39">
                              <w:t xml:space="preserve"> of SNPN access mode is up to UE implementation.</w:t>
                            </w:r>
                          </w:p>
                          <w:p w14:paraId="7CBBBF1F" w14:textId="77777777" w:rsidR="00C67DC4" w:rsidRDefault="00C67DC4" w:rsidP="007521D7">
                            <w:pPr>
                              <w:pStyle w:val="B2"/>
                              <w:spacing w:line="240" w:lineRule="auto"/>
                            </w:pPr>
                            <w:r w:rsidRPr="00454C39">
                              <w:t>-</w:t>
                            </w:r>
                            <w:r w:rsidRPr="00454C39">
                              <w:tab/>
                              <w:t>Once the UE has entered SNPN access mode, SNPN selection is performed as described in clause </w:t>
                            </w:r>
                            <w:r>
                              <w:t>8.1.4.</w:t>
                            </w:r>
                          </w:p>
                          <w:p w14:paraId="49A0119B" w14:textId="77777777" w:rsidR="00C67DC4" w:rsidRDefault="00C67DC4" w:rsidP="007521D7">
                            <w:pPr>
                              <w:pStyle w:val="B2"/>
                              <w:spacing w:line="240" w:lineRule="auto"/>
                            </w:pPr>
                            <w:r>
                              <w:t>-</w:t>
                            </w:r>
                            <w:r>
                              <w:tab/>
                              <w:t>Once an SNPN has been selected the UE attempts registration using the PLMN credentials.</w:t>
                            </w:r>
                          </w:p>
                          <w:p w14:paraId="629C4AAF" w14:textId="77777777" w:rsidR="00C67DC4" w:rsidRPr="007521D7" w:rsidRDefault="00C67DC4" w:rsidP="007521D7">
                            <w:pPr>
                              <w:pStyle w:val="NO"/>
                              <w:spacing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D5DD48" id="文本框 35" o:spid="_x0000_s1029" type="#_x0000_t202" style="width:481.9pt;height:13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" fillcolor="white [3201]" strokeweight=".5pt">
                <v:textbox>
                  <w:txbxContent>
                    <w:p w14:paraId="0833BC77" w14:textId="77777777" w:rsidR="00C67DC4" w:rsidRPr="00454C39" w:rsidRDefault="00C67DC4" w:rsidP="007521D7">
                      <w:pPr>
                        <w:pStyle w:val="B1"/>
                        <w:spacing w:line="240" w:lineRule="auto"/>
                      </w:pPr>
                      <w:r w:rsidRPr="00454C39">
                        <w:t>-</w:t>
                      </w:r>
                      <w:r w:rsidRPr="00454C39">
                        <w:tab/>
                        <w:t>Network selection and registration</w:t>
                      </w:r>
                      <w:r>
                        <w:t>.</w:t>
                      </w:r>
                    </w:p>
                    <w:p w14:paraId="43D1D12F" w14:textId="77777777" w:rsidR="00C67DC4" w:rsidRPr="00454C39" w:rsidRDefault="00C67DC4" w:rsidP="007521D7">
                      <w:pPr>
                        <w:pStyle w:val="B2"/>
                        <w:spacing w:line="240" w:lineRule="auto"/>
                      </w:pPr>
                      <w:r w:rsidRPr="00454C39">
                        <w:t>-</w:t>
                      </w:r>
                      <w:r w:rsidRPr="00454C39">
                        <w:tab/>
                        <w:t>To enable a UE with PLMN subscription to select an SNPN, the UE needs to enter SNPN access mode</w:t>
                      </w:r>
                      <w:r>
                        <w:t>.</w:t>
                      </w:r>
                    </w:p>
                    <w:p w14:paraId="6352DB81" w14:textId="77777777" w:rsidR="00C67DC4" w:rsidRPr="00454C39" w:rsidRDefault="00C67DC4" w:rsidP="007521D7">
                      <w:pPr>
                        <w:pStyle w:val="NO"/>
                        <w:spacing w:line="240" w:lineRule="auto"/>
                      </w:pPr>
                      <w:r w:rsidRPr="00454C39">
                        <w:t>NOTE 2:</w:t>
                      </w:r>
                      <w:r w:rsidRPr="00454C39">
                        <w:tab/>
                        <w:t>(De)activation of SNPN access mode is up to UE implementation.</w:t>
                      </w:r>
                    </w:p>
                    <w:p w14:paraId="7CBBBF1F" w14:textId="77777777" w:rsidR="00C67DC4" w:rsidRDefault="00C67DC4" w:rsidP="007521D7">
                      <w:pPr>
                        <w:pStyle w:val="B2"/>
                        <w:spacing w:line="240" w:lineRule="auto"/>
                      </w:pPr>
                      <w:r w:rsidRPr="00454C39">
                        <w:t>-</w:t>
                      </w:r>
                      <w:r w:rsidRPr="00454C39">
                        <w:tab/>
                        <w:t>Once the UE has entered SNPN access mode, SNPN selection is performed as described in clause </w:t>
                      </w:r>
                      <w:r>
                        <w:t>8.1.4.</w:t>
                      </w:r>
                    </w:p>
                    <w:p w14:paraId="49A0119B" w14:textId="77777777" w:rsidR="00C67DC4" w:rsidRDefault="00C67DC4" w:rsidP="007521D7">
                      <w:pPr>
                        <w:pStyle w:val="B2"/>
                        <w:spacing w:line="240" w:lineRule="auto"/>
                      </w:pPr>
                      <w:r>
                        <w:t>-</w:t>
                      </w:r>
                      <w:r>
                        <w:tab/>
                        <w:t>Once an SNPN has been selected the UE attempts registration using the PLMN credentials.</w:t>
                      </w:r>
                    </w:p>
                    <w:p w14:paraId="629C4AAF" w14:textId="77777777" w:rsidR="00C67DC4" w:rsidRPr="007521D7" w:rsidRDefault="00C67DC4" w:rsidP="007521D7">
                      <w:pPr>
                        <w:pStyle w:val="NO"/>
                        <w:spacing w:line="240" w:lineRule="auto"/>
                      </w:pPr>
                    </w:p>
                  </w:txbxContent>
                </v:textbox>
                <w10:anchorlock/>
              </v:shape>
            </w:pict>
          </mc:Fallback>
        </mc:AlternateContent>
      </w:r>
    </w:p>
    <w:p w14:paraId="12544BB0" w14:textId="2408F8F7" w:rsidR="00C5051E" w:rsidRDefault="007521D7" w:rsidP="00A56DF0">
      <w:pPr>
        <w:spacing w:line="240" w:lineRule="auto"/>
      </w:pPr>
      <w:r>
        <w:rPr>
          <w:lang w:val="en-US" w:eastAsia="zh-TW"/>
        </w:rPr>
        <w:t xml:space="preserve">According to the above </w:t>
      </w:r>
      <w:r>
        <w:t>conclusions,</w:t>
      </w:r>
      <w:r>
        <w:rPr>
          <w:lang w:val="en-US" w:eastAsia="zh-TW"/>
        </w:rPr>
        <w:t xml:space="preserve"> </w:t>
      </w:r>
      <w:r w:rsidR="007A4315">
        <w:t xml:space="preserve">the </w:t>
      </w:r>
      <w:r w:rsidR="00ED142D" w:rsidRPr="00BF32D9">
        <w:t xml:space="preserve">SNPN selection </w:t>
      </w:r>
      <w:r w:rsidR="007A4315">
        <w:t>procedures</w:t>
      </w:r>
      <w:r w:rsidR="001A28D9">
        <w:t xml:space="preserve"> for </w:t>
      </w:r>
      <w:r w:rsidR="00301C86">
        <w:t>all the three scenarios</w:t>
      </w:r>
      <w:r w:rsidR="007A4315">
        <w:t xml:space="preserve"> </w:t>
      </w:r>
      <w:r w:rsidR="0010097C">
        <w:t xml:space="preserve">rely on the broadcast </w:t>
      </w:r>
      <w:r w:rsidR="0010097C" w:rsidRPr="00670F4F">
        <w:t>external</w:t>
      </w:r>
      <w:r w:rsidR="0010097C">
        <w:t>-</w:t>
      </w:r>
      <w:r w:rsidR="0087520A">
        <w:t>authentication</w:t>
      </w:r>
      <w:r w:rsidR="0010097C">
        <w:t xml:space="preserve">-support information (i.e., </w:t>
      </w:r>
      <w:r w:rsidR="0010097C">
        <w:rPr>
          <w:lang w:val="en-US" w:eastAsia="zh-TW"/>
        </w:rPr>
        <w:t xml:space="preserve">two indications and </w:t>
      </w:r>
      <w:r w:rsidR="0010097C" w:rsidRPr="004878A4">
        <w:rPr>
          <w:rFonts w:eastAsia="Malgun Gothic"/>
          <w:color w:val="000000"/>
          <w:lang w:eastAsia="ja-JP"/>
        </w:rPr>
        <w:t>supported GIDs</w:t>
      </w:r>
      <w:r w:rsidR="001410BC">
        <w:rPr>
          <w:rFonts w:eastAsia="Malgun Gothic"/>
          <w:color w:val="000000"/>
          <w:lang w:eastAsia="ja-JP"/>
        </w:rPr>
        <w:t>, as clarified in Proposal 1</w:t>
      </w:r>
      <w:r w:rsidR="0010097C">
        <w:t>). Therefore, t</w:t>
      </w:r>
      <w:r w:rsidR="00C85C87">
        <w:t>o assist UE NAS in selecting an a</w:t>
      </w:r>
      <w:r w:rsidR="00C85C87" w:rsidRPr="00C85C87">
        <w:t xml:space="preserve">ppropriate </w:t>
      </w:r>
      <w:r w:rsidR="00C85C87">
        <w:t xml:space="preserve">SNPN, UE AS should report the </w:t>
      </w:r>
      <w:r w:rsidR="00C5051E" w:rsidRPr="00670F4F">
        <w:t>external</w:t>
      </w:r>
      <w:r w:rsidR="007C2377">
        <w:t>-</w:t>
      </w:r>
      <w:r w:rsidR="00802F58">
        <w:t>authentication</w:t>
      </w:r>
      <w:r w:rsidR="007C2377">
        <w:t>-</w:t>
      </w:r>
      <w:r w:rsidR="00C5051E">
        <w:t xml:space="preserve">support </w:t>
      </w:r>
      <w:r w:rsidR="00C85C87">
        <w:t xml:space="preserve">information of </w:t>
      </w:r>
      <w:r w:rsidR="00C85C87" w:rsidRPr="0096750E">
        <w:t>available SNPNs</w:t>
      </w:r>
      <w:r w:rsidR="00C85C87">
        <w:t xml:space="preserve"> to UE NAS</w:t>
      </w:r>
      <w:r w:rsidR="00C5051E">
        <w:t xml:space="preserve">. </w:t>
      </w:r>
    </w:p>
    <w:p w14:paraId="407A27FD" w14:textId="11DAD692" w:rsidR="00EB4461" w:rsidRPr="00C5051E" w:rsidRDefault="00EB4461" w:rsidP="00A56DF0">
      <w:pPr>
        <w:pStyle w:val="Proposal"/>
        <w:spacing w:line="240" w:lineRule="auto"/>
        <w:rPr>
          <w:b/>
        </w:rPr>
      </w:pPr>
      <w:r w:rsidRPr="00C5051E">
        <w:rPr>
          <w:b/>
        </w:rPr>
        <w:t xml:space="preserve">UE AS reports the "external </w:t>
      </w:r>
      <w:r w:rsidR="003C1F14">
        <w:rPr>
          <w:b/>
        </w:rPr>
        <w:t>authentication</w:t>
      </w:r>
      <w:r w:rsidR="003C1F14" w:rsidRPr="00C5051E">
        <w:rPr>
          <w:b/>
        </w:rPr>
        <w:t xml:space="preserve"> </w:t>
      </w:r>
      <w:r w:rsidRPr="00C5051E">
        <w:rPr>
          <w:b/>
        </w:rPr>
        <w:t xml:space="preserve">supported" indication, the supported </w:t>
      </w:r>
      <w:r w:rsidR="00C5051E" w:rsidRPr="00C5051E">
        <w:rPr>
          <w:b/>
        </w:rPr>
        <w:t>Home SP</w:t>
      </w:r>
      <w:r w:rsidRPr="00C5051E">
        <w:rPr>
          <w:b/>
        </w:rPr>
        <w:t xml:space="preserve"> group IDs (if broadcast) and the "under</w:t>
      </w:r>
      <w:r w:rsidR="008A5651">
        <w:rPr>
          <w:b/>
        </w:rPr>
        <w:t xml:space="preserve"> </w:t>
      </w:r>
      <w:r w:rsidRPr="00C5051E">
        <w:rPr>
          <w:b/>
        </w:rPr>
        <w:t xml:space="preserve">configured UE allowed" indication (if broadcast) associated with the found SNPNs to UE NAS. </w:t>
      </w:r>
    </w:p>
    <w:p w14:paraId="3F7FF435" w14:textId="57E1EFB5" w:rsidR="00A56DF0" w:rsidRDefault="007C2377" w:rsidP="00A56DF0">
      <w:pPr>
        <w:spacing w:line="240" w:lineRule="auto"/>
      </w:pPr>
      <w:r w:rsidRPr="007C2377">
        <w:lastRenderedPageBreak/>
        <w:t>For</w:t>
      </w:r>
      <w:r>
        <w:t xml:space="preserve"> </w:t>
      </w:r>
      <w:r w:rsidRPr="007C2377">
        <w:t>manual SNPN selection</w:t>
      </w:r>
      <w:r w:rsidR="00600BEE">
        <w:t>,</w:t>
      </w:r>
      <w:r w:rsidR="001711CF">
        <w:t xml:space="preserve"> a</w:t>
      </w:r>
      <w:r w:rsidR="009C3950">
        <w:t>ccording to th</w:t>
      </w:r>
      <w:r w:rsidR="001711CF">
        <w:t>e</w:t>
      </w:r>
      <w:r w:rsidR="009C3950">
        <w:t xml:space="preserve"> conclusion</w:t>
      </w:r>
      <w:r w:rsidR="001711CF">
        <w:t>s</w:t>
      </w:r>
      <w:r w:rsidR="009C3950">
        <w:t xml:space="preserve">, </w:t>
      </w:r>
      <w:r w:rsidR="008D09D5">
        <w:t>the IDs or HRNNs of SNPN</w:t>
      </w:r>
      <w:r w:rsidR="00C0699D">
        <w:t xml:space="preserve">s </w:t>
      </w:r>
      <w:r w:rsidR="009C3950" w:rsidRPr="005F0497">
        <w:t xml:space="preserve">which broadcast the </w:t>
      </w:r>
      <w:r w:rsidR="009C3950" w:rsidRPr="009C3950">
        <w:t xml:space="preserve">"external </w:t>
      </w:r>
      <w:r w:rsidR="00D21A59">
        <w:t>authentication</w:t>
      </w:r>
      <w:r w:rsidR="00D21A59" w:rsidRPr="009C3950">
        <w:t xml:space="preserve"> </w:t>
      </w:r>
      <w:r w:rsidR="009C3950" w:rsidRPr="009C3950">
        <w:t>supported" indication</w:t>
      </w:r>
      <w:r w:rsidR="009C3950">
        <w:t xml:space="preserve"> should be present</w:t>
      </w:r>
      <w:r w:rsidR="00D21A59">
        <w:t>ed</w:t>
      </w:r>
      <w:r w:rsidR="009C3950">
        <w:t xml:space="preserve"> to the user</w:t>
      </w:r>
      <w:r w:rsidR="002A080D">
        <w:t xml:space="preserve">. </w:t>
      </w:r>
      <w:r w:rsidR="00AD6DE3">
        <w:t xml:space="preserve">Besides this conclusion, </w:t>
      </w:r>
      <w:r w:rsidR="00A56DF0">
        <w:t xml:space="preserve">some other aspects </w:t>
      </w:r>
      <w:r w:rsidR="00166AE7">
        <w:t xml:space="preserve">may </w:t>
      </w:r>
      <w:r w:rsidR="00A56DF0">
        <w:t xml:space="preserve">also have impact on </w:t>
      </w:r>
      <w:r w:rsidR="00A56DF0" w:rsidRPr="007C2377">
        <w:t>manual SNPN selection</w:t>
      </w:r>
      <w:r w:rsidR="00C70134">
        <w:t xml:space="preserve"> (it </w:t>
      </w:r>
      <w:r w:rsidR="00C70134">
        <w:rPr>
          <w:rFonts w:hint="eastAsia"/>
        </w:rPr>
        <w:t>is</w:t>
      </w:r>
      <w:r w:rsidR="00C70134">
        <w:t xml:space="preserve"> </w:t>
      </w:r>
      <w:r w:rsidR="00C70134">
        <w:rPr>
          <w:rFonts w:hint="eastAsia"/>
        </w:rPr>
        <w:t>noted</w:t>
      </w:r>
      <w:r w:rsidR="00C70134">
        <w:t xml:space="preserve"> </w:t>
      </w:r>
      <w:r w:rsidR="00C70134">
        <w:rPr>
          <w:rFonts w:hint="eastAsia"/>
        </w:rPr>
        <w:t>that</w:t>
      </w:r>
      <w:r w:rsidR="00C70134">
        <w:t xml:space="preserve"> </w:t>
      </w:r>
      <w:r w:rsidR="00C70134">
        <w:rPr>
          <w:rFonts w:hint="eastAsia"/>
        </w:rPr>
        <w:t>t</w:t>
      </w:r>
      <w:r w:rsidR="00C70134" w:rsidRPr="009965AF">
        <w:t>he</w:t>
      </w:r>
      <w:r w:rsidR="00C70134">
        <w:t>se</w:t>
      </w:r>
      <w:r w:rsidR="00C70134" w:rsidRPr="009965AF">
        <w:t xml:space="preserve"> </w:t>
      </w:r>
      <w:r w:rsidR="00C70134">
        <w:t xml:space="preserve">aspects have impact on </w:t>
      </w:r>
      <w:r w:rsidR="000950CE">
        <w:t xml:space="preserve">both </w:t>
      </w:r>
      <w:r w:rsidR="00C70134" w:rsidRPr="009965AF">
        <w:t>cell selection</w:t>
      </w:r>
      <w:r w:rsidR="00B85AEC">
        <w:t xml:space="preserve"> and</w:t>
      </w:r>
      <w:r w:rsidR="00C70134" w:rsidRPr="009965AF">
        <w:t xml:space="preserve"> RRC setup</w:t>
      </w:r>
      <w:r w:rsidR="00B85AEC">
        <w:t>)</w:t>
      </w:r>
      <w:r w:rsidR="00A56DF0">
        <w:t>,</w:t>
      </w:r>
      <w:r w:rsidR="009965AF">
        <w:t xml:space="preserve"> </w:t>
      </w:r>
      <w:r w:rsidR="00A56DF0">
        <w:t>for example:</w:t>
      </w:r>
    </w:p>
    <w:p w14:paraId="6CB539C6" w14:textId="6BECB7B1" w:rsidR="006263CD" w:rsidRDefault="007A19F9" w:rsidP="00E27D4A">
      <w:pPr>
        <w:pStyle w:val="af1"/>
        <w:numPr>
          <w:ilvl w:val="0"/>
          <w:numId w:val="26"/>
        </w:numPr>
        <w:spacing w:after="180" w:line="240" w:lineRule="auto"/>
        <w:ind w:leftChars="0" w:left="528"/>
        <w:rPr>
          <w:sz w:val="22"/>
        </w:rPr>
      </w:pPr>
      <w:r w:rsidRPr="007A19F9">
        <w:rPr>
          <w:sz w:val="22"/>
        </w:rPr>
        <w:t>S</w:t>
      </w:r>
      <w:r w:rsidR="00B52034" w:rsidRPr="007A19F9">
        <w:rPr>
          <w:sz w:val="22"/>
        </w:rPr>
        <w:t xml:space="preserve">hall the </w:t>
      </w:r>
      <w:r w:rsidR="005E7E38">
        <w:rPr>
          <w:sz w:val="22"/>
        </w:rPr>
        <w:t>G</w:t>
      </w:r>
      <w:r w:rsidR="00B52034" w:rsidRPr="007A19F9">
        <w:rPr>
          <w:sz w:val="22"/>
        </w:rPr>
        <w:t xml:space="preserve">IDs or </w:t>
      </w:r>
      <w:r w:rsidR="00037223" w:rsidRPr="00037223">
        <w:rPr>
          <w:rFonts w:ascii="Times New Roman" w:eastAsiaTheme="minorEastAsia" w:hAnsi="Times New Roman"/>
          <w:sz w:val="22"/>
          <w:lang w:eastAsia="zh-CN"/>
        </w:rPr>
        <w:t>corresponding</w:t>
      </w:r>
      <w:r w:rsidR="005E7E38" w:rsidRPr="00037223">
        <w:rPr>
          <w:rFonts w:ascii="Times New Roman" w:hAnsi="Times New Roman"/>
          <w:sz w:val="22"/>
        </w:rPr>
        <w:t xml:space="preserve"> </w:t>
      </w:r>
      <w:r w:rsidR="00B52034" w:rsidRPr="007A19F9">
        <w:rPr>
          <w:sz w:val="22"/>
        </w:rPr>
        <w:t xml:space="preserve">readable names </w:t>
      </w:r>
      <w:r w:rsidR="00AD339F">
        <w:rPr>
          <w:sz w:val="22"/>
        </w:rPr>
        <w:t>of H-SP groups</w:t>
      </w:r>
      <w:r w:rsidR="00AD6DE3" w:rsidRPr="007A19F9">
        <w:rPr>
          <w:sz w:val="22"/>
        </w:rPr>
        <w:t xml:space="preserve"> be presented to the user</w:t>
      </w:r>
      <w:r w:rsidR="00B52034" w:rsidRPr="007A19F9">
        <w:rPr>
          <w:sz w:val="22"/>
        </w:rPr>
        <w:t>?</w:t>
      </w:r>
    </w:p>
    <w:p w14:paraId="788C6518" w14:textId="71127EF3" w:rsidR="009965AF" w:rsidRDefault="00B52034" w:rsidP="009965AF">
      <w:pPr>
        <w:pStyle w:val="af1"/>
        <w:numPr>
          <w:ilvl w:val="0"/>
          <w:numId w:val="26"/>
        </w:numPr>
        <w:spacing w:after="180" w:line="240" w:lineRule="auto"/>
        <w:ind w:leftChars="0" w:left="528"/>
        <w:rPr>
          <w:sz w:val="22"/>
        </w:rPr>
      </w:pPr>
      <w:r w:rsidRPr="007A19F9">
        <w:rPr>
          <w:sz w:val="22"/>
        </w:rPr>
        <w:t xml:space="preserve">Is the </w:t>
      </w:r>
      <w:r w:rsidR="00AD6DE3" w:rsidRPr="007A19F9">
        <w:rPr>
          <w:sz w:val="22"/>
        </w:rPr>
        <w:t xml:space="preserve">user </w:t>
      </w:r>
      <w:r w:rsidRPr="007A19F9">
        <w:rPr>
          <w:sz w:val="22"/>
        </w:rPr>
        <w:t xml:space="preserve">allowed to </w:t>
      </w:r>
      <w:r w:rsidR="00AD6DE3" w:rsidRPr="007A19F9">
        <w:rPr>
          <w:sz w:val="22"/>
        </w:rPr>
        <w:t>select a desired H</w:t>
      </w:r>
      <w:r w:rsidR="009965AF">
        <w:rPr>
          <w:sz w:val="22"/>
        </w:rPr>
        <w:t>-</w:t>
      </w:r>
      <w:r w:rsidR="00AD6DE3" w:rsidRPr="007A19F9">
        <w:rPr>
          <w:sz w:val="22"/>
        </w:rPr>
        <w:t>SP group</w:t>
      </w:r>
      <w:r w:rsidRPr="007A19F9">
        <w:rPr>
          <w:sz w:val="22"/>
        </w:rPr>
        <w:t xml:space="preserve"> </w:t>
      </w:r>
      <w:r w:rsidR="00030904" w:rsidRPr="007A19F9">
        <w:rPr>
          <w:sz w:val="22"/>
        </w:rPr>
        <w:t>and indicate the selected H</w:t>
      </w:r>
      <w:r w:rsidR="009965AF">
        <w:rPr>
          <w:sz w:val="22"/>
        </w:rPr>
        <w:t>-</w:t>
      </w:r>
      <w:r w:rsidR="00030904" w:rsidRPr="007A19F9">
        <w:rPr>
          <w:sz w:val="22"/>
        </w:rPr>
        <w:t>SP group to the network</w:t>
      </w:r>
      <w:r w:rsidRPr="007A19F9">
        <w:rPr>
          <w:sz w:val="22"/>
        </w:rPr>
        <w:t xml:space="preserve">? </w:t>
      </w:r>
    </w:p>
    <w:p w14:paraId="2753CC56" w14:textId="335F90F5" w:rsidR="00DD44E5" w:rsidRDefault="006E7396" w:rsidP="00DD44E5">
      <w:pPr>
        <w:spacing w:line="240" w:lineRule="auto"/>
      </w:pPr>
      <w:r>
        <w:t>The</w:t>
      </w:r>
      <w:r w:rsidR="00DD44E5">
        <w:t xml:space="preserve"> above aspects are not clearly described in </w:t>
      </w:r>
      <w:r w:rsidR="00DD44E5" w:rsidRPr="004878A4">
        <w:t>TR 23.700-07</w:t>
      </w:r>
      <w:r w:rsidR="00DD44E5">
        <w:t xml:space="preserve"> and need to be clarified.</w:t>
      </w:r>
    </w:p>
    <w:p w14:paraId="6191E311" w14:textId="2CBC6313" w:rsidR="000856AD" w:rsidRPr="000856AD" w:rsidRDefault="000856AD" w:rsidP="000856AD">
      <w:pPr>
        <w:pStyle w:val="Observation"/>
        <w:rPr>
          <w:rFonts w:ascii="Times New Roman" w:hAnsi="Times New Roman" w:cs="Times New Roman"/>
          <w:sz w:val="22"/>
        </w:rPr>
      </w:pPr>
      <w:r w:rsidRPr="004357C1">
        <w:rPr>
          <w:rFonts w:ascii="Times New Roman" w:hAnsi="Times New Roman" w:cs="Times New Roman"/>
          <w:sz w:val="22"/>
        </w:rPr>
        <w:t>The following questions</w:t>
      </w:r>
      <w:r>
        <w:rPr>
          <w:rFonts w:ascii="Times New Roman" w:hAnsi="Times New Roman" w:cs="Times New Roman"/>
          <w:sz w:val="22"/>
        </w:rPr>
        <w:t xml:space="preserve"> on </w:t>
      </w:r>
      <w:r w:rsidRPr="004357C1">
        <w:rPr>
          <w:rFonts w:ascii="Times New Roman" w:hAnsi="Times New Roman" w:cs="Times New Roman"/>
          <w:sz w:val="22"/>
        </w:rPr>
        <w:t>manual SNPN selection need to be clarified: (1) shall the GIDs or readable names of H-SP groups associated with the found SNPNs be presented to the user? (2) Is the user allowed to select a desired H-SP group (if presented) during the manual SNPN selection procedure and indicate the selected H-SP group to the network?</w:t>
      </w:r>
    </w:p>
    <w:p w14:paraId="51960629" w14:textId="3B4FEB56" w:rsidR="00673381" w:rsidRDefault="00673381" w:rsidP="00D12BC0">
      <w:pPr>
        <w:pStyle w:val="2"/>
      </w:pPr>
      <w:r>
        <w:t>2.</w:t>
      </w:r>
      <w:r w:rsidR="003B748D">
        <w:t>4</w:t>
      </w:r>
      <w:r>
        <w:t xml:space="preserve"> </w:t>
      </w:r>
      <w:r w:rsidRPr="00673381">
        <w:t>Cell selection</w:t>
      </w:r>
    </w:p>
    <w:p w14:paraId="316D8C05" w14:textId="040422D4" w:rsidR="00FE7EDA" w:rsidRDefault="00FE7EDA" w:rsidP="00FE7EDA">
      <w:pPr>
        <w:pStyle w:val="Proposal"/>
        <w:numPr>
          <w:ilvl w:val="0"/>
          <w:numId w:val="0"/>
        </w:numPr>
        <w:spacing w:line="240" w:lineRule="auto"/>
      </w:pPr>
      <w:r>
        <w:t xml:space="preserve">Once an SNPN is selected, UE NAS should indicate the selected SNPN to UE AS to request cell </w:t>
      </w:r>
      <w:r w:rsidRPr="00673381">
        <w:t>selection</w:t>
      </w:r>
      <w:r>
        <w:t xml:space="preserve">. If all </w:t>
      </w:r>
      <w:r w:rsidRPr="00A10968">
        <w:t xml:space="preserve">cells belonging to the </w:t>
      </w:r>
      <w:r>
        <w:t xml:space="preserve">selected </w:t>
      </w:r>
      <w:r w:rsidRPr="00A10968">
        <w:t xml:space="preserve">SNPN broadcast </w:t>
      </w:r>
      <w:r>
        <w:t>the same</w:t>
      </w:r>
      <w:r w:rsidRPr="00A10968">
        <w:t xml:space="preserve"> contents with regard to external authentication (</w:t>
      </w:r>
      <w:r>
        <w:t xml:space="preserve">i.e., </w:t>
      </w:r>
      <w:r w:rsidRPr="00A10968">
        <w:t xml:space="preserve">broadcast </w:t>
      </w:r>
      <w:r>
        <w:t xml:space="preserve">the </w:t>
      </w:r>
      <w:r w:rsidRPr="00A10968">
        <w:t>"external authentication supported" indication</w:t>
      </w:r>
      <w:r>
        <w:t xml:space="preserve"> and the same </w:t>
      </w:r>
      <w:r w:rsidRPr="00C449FD">
        <w:t>supported Home SP group IDs</w:t>
      </w:r>
      <w:r>
        <w:t xml:space="preserve">), then UE AS can select cells without considering the </w:t>
      </w:r>
      <w:r w:rsidRPr="00A10968">
        <w:t xml:space="preserve">broadcast </w:t>
      </w:r>
      <w:r>
        <w:t xml:space="preserve">information on </w:t>
      </w:r>
      <w:r w:rsidRPr="00A10968">
        <w:t>external authentication</w:t>
      </w:r>
      <w:r>
        <w:t xml:space="preserve">. Otherwise, i.e. </w:t>
      </w:r>
      <w:r w:rsidR="00D94FFC">
        <w:t xml:space="preserve">if </w:t>
      </w:r>
      <w:r>
        <w:t xml:space="preserve">the </w:t>
      </w:r>
      <w:r w:rsidRPr="00B855FE">
        <w:t xml:space="preserve">cells belonging to the </w:t>
      </w:r>
      <w:r>
        <w:t>selected</w:t>
      </w:r>
      <w:r w:rsidRPr="00B855FE">
        <w:t xml:space="preserve"> SNPN broadcast different contents with regard to external authentication (e.g., some </w:t>
      </w:r>
      <w:r w:rsidR="00446692">
        <w:t>cells</w:t>
      </w:r>
      <w:r w:rsidRPr="00B855FE">
        <w:t xml:space="preserve"> broadcast the "external authentication supported" indication while others don’t, or, the cells broadcast different group IDs)</w:t>
      </w:r>
      <w:r>
        <w:t xml:space="preserve">, then the </w:t>
      </w:r>
      <w:r w:rsidRPr="00A10968">
        <w:t xml:space="preserve">broadcast </w:t>
      </w:r>
      <w:r>
        <w:t xml:space="preserve">information on </w:t>
      </w:r>
      <w:r w:rsidRPr="00A10968">
        <w:t>external authentication</w:t>
      </w:r>
      <w:r w:rsidR="00446692">
        <w:t xml:space="preserve"> shall be considered during the cell selection procedure</w:t>
      </w:r>
      <w:r>
        <w:t xml:space="preserve">. In this case, UE NAS may need to provide UE </w:t>
      </w:r>
      <w:r w:rsidRPr="00093487">
        <w:t xml:space="preserve">AS </w:t>
      </w:r>
      <w:r>
        <w:t xml:space="preserve">with an </w:t>
      </w:r>
      <w:r w:rsidRPr="00093487">
        <w:t>indicat</w:t>
      </w:r>
      <w:r>
        <w:t xml:space="preserve">ion that requires selecting an SNPN cell that supports </w:t>
      </w:r>
      <w:r w:rsidRPr="00093487">
        <w:t>external credential</w:t>
      </w:r>
      <w:r>
        <w:t>.</w:t>
      </w:r>
    </w:p>
    <w:p w14:paraId="711AEFC7" w14:textId="7055D1C9" w:rsidR="00FE7EDA" w:rsidRPr="003F52B1" w:rsidRDefault="004D1490" w:rsidP="003F52B1">
      <w:pPr>
        <w:pStyle w:val="Observation"/>
        <w:rPr>
          <w:rFonts w:ascii="Times New Roman" w:hAnsi="Times New Roman" w:cs="Times New Roman"/>
          <w:sz w:val="22"/>
        </w:rPr>
      </w:pPr>
      <w:r>
        <w:rPr>
          <w:rFonts w:ascii="Times New Roman" w:hAnsi="Times New Roman" w:cs="Times New Roman"/>
          <w:sz w:val="22"/>
        </w:rPr>
        <w:t>The following question</w:t>
      </w:r>
      <w:r w:rsidR="00FE7EDA">
        <w:rPr>
          <w:rFonts w:ascii="Times New Roman" w:hAnsi="Times New Roman" w:cs="Times New Roman"/>
          <w:sz w:val="22"/>
        </w:rPr>
        <w:t xml:space="preserve"> on system information </w:t>
      </w:r>
      <w:r w:rsidR="00FE7EDA" w:rsidRPr="004357C1">
        <w:rPr>
          <w:rFonts w:ascii="Times New Roman" w:hAnsi="Times New Roman" w:cs="Times New Roman"/>
          <w:sz w:val="22"/>
        </w:rPr>
        <w:t>need</w:t>
      </w:r>
      <w:r w:rsidR="00D63415">
        <w:rPr>
          <w:rFonts w:ascii="Times New Roman" w:hAnsi="Times New Roman" w:cs="Times New Roman"/>
          <w:sz w:val="22"/>
        </w:rPr>
        <w:t>s</w:t>
      </w:r>
      <w:bookmarkStart w:id="8" w:name="_GoBack"/>
      <w:bookmarkEnd w:id="8"/>
      <w:r w:rsidR="00FE7EDA" w:rsidRPr="004357C1">
        <w:rPr>
          <w:rFonts w:ascii="Times New Roman" w:hAnsi="Times New Roman" w:cs="Times New Roman"/>
          <w:sz w:val="22"/>
        </w:rPr>
        <w:t xml:space="preserve"> to be clarified: </w:t>
      </w:r>
      <w:r w:rsidR="00FE7EDA" w:rsidRPr="00A10968">
        <w:rPr>
          <w:rFonts w:ascii="Times New Roman" w:hAnsi="Times New Roman" w:cs="Times New Roman"/>
          <w:sz w:val="22"/>
        </w:rPr>
        <w:t>Is it possible for the cells belonging to the same SNPN to broadcast different contents with regard to external authentication (e.g., some of them broadcast the "external authentication supported" indication while others don’t, or, the cells broad cast different group IDs)?</w:t>
      </w:r>
    </w:p>
    <w:p w14:paraId="0809904D" w14:textId="18AABCA6" w:rsidR="00673381" w:rsidRDefault="00673381" w:rsidP="00D12BC0">
      <w:pPr>
        <w:pStyle w:val="2"/>
      </w:pPr>
      <w:r>
        <w:t>2.</w:t>
      </w:r>
      <w:r w:rsidR="003B748D">
        <w:t>5</w:t>
      </w:r>
      <w:r>
        <w:t xml:space="preserve"> </w:t>
      </w:r>
      <w:r w:rsidR="00E64652" w:rsidRPr="00E8506D">
        <w:t>Others</w:t>
      </w:r>
      <w:r>
        <w:t xml:space="preserve"> </w:t>
      </w:r>
    </w:p>
    <w:p w14:paraId="6FDDF27D" w14:textId="18728752" w:rsidR="006325AE" w:rsidRDefault="00657C86" w:rsidP="00D12BC0">
      <w:pPr>
        <w:spacing w:line="240" w:lineRule="auto"/>
      </w:pPr>
      <w:r>
        <w:t>I</w:t>
      </w:r>
      <w:r w:rsidRPr="00E64652">
        <w:t xml:space="preserve">n RRC Setup </w:t>
      </w:r>
      <w:r>
        <w:t xml:space="preserve">and </w:t>
      </w:r>
      <w:r w:rsidRPr="00E64652">
        <w:t xml:space="preserve">Resume </w:t>
      </w:r>
      <w:r>
        <w:t xml:space="preserve">procedures, the selected SNPN is notified to </w:t>
      </w:r>
      <w:proofErr w:type="spellStart"/>
      <w:r>
        <w:t>gNB</w:t>
      </w:r>
      <w:proofErr w:type="spellEnd"/>
      <w:r>
        <w:t xml:space="preserve">. </w:t>
      </w:r>
      <w:r w:rsidR="00D72E11">
        <w:t>In case</w:t>
      </w:r>
      <w:r>
        <w:t xml:space="preserve"> </w:t>
      </w:r>
      <w:r w:rsidR="0064730E">
        <w:t xml:space="preserve">of </w:t>
      </w:r>
      <w:r w:rsidR="00184BEC">
        <w:t xml:space="preserve">UE </w:t>
      </w:r>
      <w:r w:rsidR="00EE11E0">
        <w:t>accessing</w:t>
      </w:r>
      <w:r>
        <w:t xml:space="preserve"> </w:t>
      </w:r>
      <w:r w:rsidR="00B03ED2">
        <w:t xml:space="preserve">SNPN </w:t>
      </w:r>
      <w:r w:rsidR="00EE11E0">
        <w:t>with</w:t>
      </w:r>
      <w:r>
        <w:t xml:space="preserve"> </w:t>
      </w:r>
      <w:r w:rsidR="00EE11E0">
        <w:t xml:space="preserve">external </w:t>
      </w:r>
      <w:r w:rsidR="00EE11E0" w:rsidRPr="00EE11E0">
        <w:t>credentials</w:t>
      </w:r>
      <w:r w:rsidR="00EE11E0">
        <w:t xml:space="preserve">, </w:t>
      </w:r>
      <w:r w:rsidR="00DB2C1A">
        <w:t xml:space="preserve">it may be beneficial to </w:t>
      </w:r>
      <w:r w:rsidR="00184BEC">
        <w:t xml:space="preserve">provide </w:t>
      </w:r>
      <w:r w:rsidR="009776A5">
        <w:t xml:space="preserve">some assistant </w:t>
      </w:r>
      <w:r w:rsidR="00EE11E0">
        <w:t>information</w:t>
      </w:r>
      <w:r w:rsidR="00184BEC">
        <w:t xml:space="preserve"> </w:t>
      </w:r>
      <w:r w:rsidR="008E7586">
        <w:t xml:space="preserve">to </w:t>
      </w:r>
      <w:proofErr w:type="spellStart"/>
      <w:r w:rsidR="008E7586">
        <w:t>gNB</w:t>
      </w:r>
      <w:proofErr w:type="spellEnd"/>
      <w:r w:rsidR="008E7586">
        <w:t xml:space="preserve"> </w:t>
      </w:r>
      <w:r w:rsidR="00184BEC">
        <w:t xml:space="preserve">in </w:t>
      </w:r>
      <w:proofErr w:type="spellStart"/>
      <w:r w:rsidR="00184BEC">
        <w:t>Msg</w:t>
      </w:r>
      <w:proofErr w:type="spellEnd"/>
      <w:r w:rsidR="00184BEC">
        <w:t xml:space="preserve"> </w:t>
      </w:r>
      <w:r w:rsidR="0003053D">
        <w:t xml:space="preserve">3 or </w:t>
      </w:r>
      <w:proofErr w:type="spellStart"/>
      <w:r w:rsidR="0003053D">
        <w:t>Msg</w:t>
      </w:r>
      <w:proofErr w:type="spellEnd"/>
      <w:r w:rsidR="0003053D">
        <w:t xml:space="preserve"> </w:t>
      </w:r>
      <w:r w:rsidR="00184BEC">
        <w:t xml:space="preserve">5. For </w:t>
      </w:r>
      <w:r w:rsidR="00DB2C1A">
        <w:t xml:space="preserve">example, </w:t>
      </w:r>
      <w:r w:rsidR="00D26FC9">
        <w:t xml:space="preserve">an </w:t>
      </w:r>
      <w:r w:rsidR="00C169D1">
        <w:t xml:space="preserve">“accessing with </w:t>
      </w:r>
      <w:r w:rsidR="00C169D1" w:rsidRPr="00D26FC9">
        <w:t>external credentials</w:t>
      </w:r>
      <w:r w:rsidR="00C169D1">
        <w:t xml:space="preserve">” </w:t>
      </w:r>
      <w:r w:rsidR="00D26FC9">
        <w:t xml:space="preserve">indication </w:t>
      </w:r>
      <w:r w:rsidR="009E0E78">
        <w:t>(</w:t>
      </w:r>
      <w:r w:rsidR="00253274">
        <w:t xml:space="preserve">and </w:t>
      </w:r>
      <w:r w:rsidR="00D20A69">
        <w:t xml:space="preserve">maybe </w:t>
      </w:r>
      <w:r w:rsidR="00292D03">
        <w:t xml:space="preserve">the </w:t>
      </w:r>
      <w:r w:rsidR="00292D03" w:rsidRPr="00E64652">
        <w:t xml:space="preserve">selected </w:t>
      </w:r>
      <w:r w:rsidR="00292D03">
        <w:t>GID</w:t>
      </w:r>
      <w:r w:rsidR="00D20A69">
        <w:t xml:space="preserve"> as well</w:t>
      </w:r>
      <w:r w:rsidR="009E0E78">
        <w:t>)</w:t>
      </w:r>
      <w:r w:rsidR="00292D03">
        <w:t xml:space="preserve"> can be </w:t>
      </w:r>
      <w:r w:rsidR="00DB2C1A">
        <w:t>indicate</w:t>
      </w:r>
      <w:r w:rsidR="00292D03">
        <w:t>d</w:t>
      </w:r>
      <w:r w:rsidR="00DB2C1A">
        <w:t xml:space="preserve"> to </w:t>
      </w:r>
      <w:proofErr w:type="spellStart"/>
      <w:r w:rsidR="00DB2C1A">
        <w:t>gNB</w:t>
      </w:r>
      <w:proofErr w:type="spellEnd"/>
      <w:r w:rsidR="00DB2C1A">
        <w:t xml:space="preserve"> </w:t>
      </w:r>
      <w:r w:rsidR="00292D03">
        <w:t xml:space="preserve">to help </w:t>
      </w:r>
      <w:proofErr w:type="spellStart"/>
      <w:r w:rsidR="00DB2C1A">
        <w:t>gNB</w:t>
      </w:r>
      <w:proofErr w:type="spellEnd"/>
      <w:r w:rsidR="00DB2C1A">
        <w:t xml:space="preserve"> select an a</w:t>
      </w:r>
      <w:r w:rsidR="00DB2C1A" w:rsidRPr="00C85C87">
        <w:t>ppropriate</w:t>
      </w:r>
      <w:r w:rsidR="00DB2C1A">
        <w:t xml:space="preserve"> AMF for </w:t>
      </w:r>
      <w:r w:rsidR="00DB2C1A" w:rsidRPr="00DB2C1A">
        <w:t>external authentication</w:t>
      </w:r>
      <w:r w:rsidR="00111B65">
        <w:t xml:space="preserve">, which will first </w:t>
      </w:r>
      <w:r w:rsidR="003917AB">
        <w:t xml:space="preserve">be </w:t>
      </w:r>
      <w:r w:rsidR="00111B65">
        <w:t>studied in RAN3</w:t>
      </w:r>
      <w:r w:rsidR="00DB2C1A">
        <w:t>.</w:t>
      </w:r>
      <w:r w:rsidR="006325AE">
        <w:t xml:space="preserve"> </w:t>
      </w:r>
      <w:r w:rsidR="00111B65">
        <w:t xml:space="preserve">Based on RAN3 progress, </w:t>
      </w:r>
      <w:r w:rsidR="006325AE">
        <w:t>RAN2</w:t>
      </w:r>
      <w:r w:rsidR="00893575">
        <w:t xml:space="preserve"> should study w</w:t>
      </w:r>
      <w:r w:rsidR="006325AE">
        <w:t xml:space="preserve">hich information to be </w:t>
      </w:r>
      <w:r w:rsidR="00111B65">
        <w:t xml:space="preserve">included in Msg3/Msg5 and </w:t>
      </w:r>
      <w:r w:rsidR="006325AE">
        <w:t xml:space="preserve">indicated to </w:t>
      </w:r>
      <w:proofErr w:type="spellStart"/>
      <w:r w:rsidR="006325AE">
        <w:t>gNB</w:t>
      </w:r>
      <w:proofErr w:type="spellEnd"/>
      <w:r w:rsidR="006325AE">
        <w:t>.</w:t>
      </w:r>
      <w:r w:rsidR="00A6732C">
        <w:t xml:space="preserve"> </w:t>
      </w:r>
    </w:p>
    <w:p w14:paraId="4926DE96" w14:textId="784473A6" w:rsidR="008F51B4" w:rsidRDefault="008F51B4" w:rsidP="008F51B4">
      <w:pPr>
        <w:pStyle w:val="Proposal"/>
        <w:spacing w:line="240" w:lineRule="auto"/>
        <w:rPr>
          <w:b/>
        </w:rPr>
      </w:pPr>
      <w:r w:rsidRPr="008F51B4">
        <w:rPr>
          <w:b/>
        </w:rPr>
        <w:t xml:space="preserve">Study whether extra information needs to be indicated to </w:t>
      </w:r>
      <w:proofErr w:type="spellStart"/>
      <w:r w:rsidRPr="008F51B4">
        <w:rPr>
          <w:b/>
        </w:rPr>
        <w:t>gNB</w:t>
      </w:r>
      <w:proofErr w:type="spellEnd"/>
      <w:r w:rsidRPr="008F51B4">
        <w:rPr>
          <w:b/>
        </w:rPr>
        <w:t xml:space="preserve"> for e.g. assisting </w:t>
      </w:r>
      <w:proofErr w:type="spellStart"/>
      <w:r w:rsidRPr="008F51B4">
        <w:rPr>
          <w:b/>
        </w:rPr>
        <w:t>gNB</w:t>
      </w:r>
      <w:proofErr w:type="spellEnd"/>
      <w:r w:rsidRPr="008F51B4">
        <w:rPr>
          <w:b/>
        </w:rPr>
        <w:t xml:space="preserve"> in select</w:t>
      </w:r>
      <w:r w:rsidR="00B924DC">
        <w:rPr>
          <w:b/>
        </w:rPr>
        <w:t>ing</w:t>
      </w:r>
      <w:r w:rsidRPr="008F51B4">
        <w:rPr>
          <w:b/>
        </w:rPr>
        <w:t xml:space="preserve"> an appropriate AMF for external authentication.</w:t>
      </w:r>
    </w:p>
    <w:p w14:paraId="6A455B2F" w14:textId="77777777" w:rsidR="00C20C06" w:rsidRPr="003C517C" w:rsidRDefault="00501D61" w:rsidP="006D20CB">
      <w:pPr>
        <w:pStyle w:val="1"/>
        <w:numPr>
          <w:ilvl w:val="0"/>
          <w:numId w:val="7"/>
        </w:numPr>
      </w:pPr>
      <w:r w:rsidRPr="003C517C">
        <w:t>Conclusion</w:t>
      </w:r>
    </w:p>
    <w:p w14:paraId="01C812F0" w14:textId="0D4F73CA" w:rsidR="002F1B15" w:rsidRDefault="002F4066" w:rsidP="006D20CB">
      <w:pPr>
        <w:pStyle w:val="ae"/>
        <w:spacing w:line="240" w:lineRule="auto"/>
        <w:rPr>
          <w:lang w:eastAsia="ja-JP"/>
        </w:rPr>
      </w:pPr>
      <w:r w:rsidRPr="003C517C">
        <w:rPr>
          <w:lang w:eastAsia="ja-JP"/>
        </w:rPr>
        <w:t>Based on the above discussion, w</w:t>
      </w:r>
      <w:r w:rsidR="00D00BD3" w:rsidRPr="003C517C">
        <w:rPr>
          <w:lang w:eastAsia="ja-JP"/>
        </w:rPr>
        <w:t>e make</w:t>
      </w:r>
      <w:r w:rsidR="004C2D20" w:rsidRPr="003C517C">
        <w:rPr>
          <w:lang w:eastAsia="ja-JP"/>
        </w:rPr>
        <w:t xml:space="preserve"> the following </w:t>
      </w:r>
      <w:r w:rsidR="00EE3DF5">
        <w:t xml:space="preserve">observations and </w:t>
      </w:r>
      <w:r w:rsidRPr="003C517C">
        <w:rPr>
          <w:lang w:eastAsia="ja-JP"/>
        </w:rPr>
        <w:t xml:space="preserve">proposals: </w:t>
      </w:r>
    </w:p>
    <w:p w14:paraId="34B7E0AE" w14:textId="77777777" w:rsidR="00DD395B" w:rsidRPr="00DD395B" w:rsidRDefault="00DD395B" w:rsidP="00DD395B">
      <w:pPr>
        <w:pStyle w:val="Observation"/>
        <w:numPr>
          <w:ilvl w:val="0"/>
          <w:numId w:val="31"/>
        </w:numPr>
        <w:spacing w:after="180"/>
        <w:rPr>
          <w:rFonts w:ascii="Times New Roman" w:hAnsi="Times New Roman" w:cs="Times New Roman"/>
          <w:sz w:val="22"/>
        </w:rPr>
      </w:pPr>
      <w:r w:rsidRPr="00DD395B">
        <w:rPr>
          <w:rFonts w:ascii="Times New Roman" w:hAnsi="Times New Roman" w:cs="Times New Roman"/>
          <w:sz w:val="22"/>
        </w:rPr>
        <w:t xml:space="preserve">Three </w:t>
      </w:r>
      <w:r w:rsidRPr="00DD395B">
        <w:rPr>
          <w:rFonts w:ascii="Times New Roman" w:hAnsi="Times New Roman" w:cs="Times New Roman" w:hint="eastAsia"/>
          <w:sz w:val="22"/>
        </w:rPr>
        <w:t>scenarios</w:t>
      </w:r>
      <w:r w:rsidRPr="00DD395B">
        <w:rPr>
          <w:rFonts w:ascii="Times New Roman" w:hAnsi="Times New Roman" w:cs="Times New Roman"/>
          <w:sz w:val="22"/>
        </w:rPr>
        <w:t xml:space="preserve"> for KI#1 are expected to be specified by SA2 in normative phase: </w:t>
      </w:r>
    </w:p>
    <w:p w14:paraId="0D3334ED" w14:textId="77777777" w:rsidR="00DD395B" w:rsidRPr="009A4BA2" w:rsidRDefault="00DD395B" w:rsidP="00DD395B">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t>Scenario 1: UE uses an SNPN subscription when the separate entity offers a AAA server;</w:t>
      </w:r>
    </w:p>
    <w:p w14:paraId="0082270B" w14:textId="77777777" w:rsidR="00DD395B" w:rsidRPr="009A4BA2" w:rsidRDefault="00DD395B" w:rsidP="00DD395B">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t>Scenario 2: UE uses an SNPN subscription when the separate entity offers a UDM/AUSF;</w:t>
      </w:r>
    </w:p>
    <w:p w14:paraId="1C20744A" w14:textId="77777777" w:rsidR="00DD395B" w:rsidRDefault="00DD395B" w:rsidP="00DD395B">
      <w:pPr>
        <w:pStyle w:val="af1"/>
        <w:numPr>
          <w:ilvl w:val="0"/>
          <w:numId w:val="30"/>
        </w:numPr>
        <w:spacing w:after="180" w:line="240" w:lineRule="auto"/>
        <w:ind w:leftChars="0"/>
        <w:rPr>
          <w:rFonts w:eastAsiaTheme="minorEastAsia"/>
          <w:b/>
          <w:bCs/>
          <w:kern w:val="2"/>
          <w:sz w:val="22"/>
          <w:szCs w:val="22"/>
          <w:lang w:val="en-US"/>
        </w:rPr>
      </w:pPr>
      <w:r w:rsidRPr="009A4BA2">
        <w:rPr>
          <w:rFonts w:eastAsiaTheme="minorEastAsia"/>
          <w:b/>
          <w:bCs/>
          <w:kern w:val="2"/>
          <w:sz w:val="22"/>
          <w:szCs w:val="22"/>
          <w:lang w:val="en-US"/>
        </w:rPr>
        <w:lastRenderedPageBreak/>
        <w:t>Scenario 3: UE uses a PLMN subscription when the separate entity offers a UDM/AUSF.</w:t>
      </w:r>
    </w:p>
    <w:p w14:paraId="41757374" w14:textId="77777777" w:rsidR="00F27A75" w:rsidRDefault="007F19D3" w:rsidP="00F27A75">
      <w:pPr>
        <w:pStyle w:val="Observation"/>
        <w:spacing w:after="180"/>
        <w:rPr>
          <w:rFonts w:ascii="Times New Roman" w:hAnsi="Times New Roman" w:cs="Times New Roman"/>
          <w:sz w:val="22"/>
        </w:rPr>
      </w:pPr>
      <w:r w:rsidRPr="004357C1">
        <w:rPr>
          <w:rFonts w:ascii="Times New Roman" w:hAnsi="Times New Roman" w:cs="Times New Roman"/>
          <w:sz w:val="22"/>
        </w:rPr>
        <w:t>The following questions</w:t>
      </w:r>
      <w:r>
        <w:rPr>
          <w:rFonts w:ascii="Times New Roman" w:hAnsi="Times New Roman" w:cs="Times New Roman"/>
          <w:sz w:val="22"/>
        </w:rPr>
        <w:t xml:space="preserve"> on </w:t>
      </w:r>
      <w:r w:rsidRPr="004357C1">
        <w:rPr>
          <w:rFonts w:ascii="Times New Roman" w:hAnsi="Times New Roman" w:cs="Times New Roman"/>
          <w:sz w:val="22"/>
        </w:rPr>
        <w:t>manual SNPN selection need to be clarified: (1) shall the GIDs or readable names of H-SP groups associated with the found SNPNs be presented to the user? (2) Is the user allowed to select a desired H-SP group (if presented) during the manual SNPN selection procedure and indicate the selected H-SP group to the network?</w:t>
      </w:r>
    </w:p>
    <w:p w14:paraId="14F9CC6C" w14:textId="72E90445" w:rsidR="007F19D3" w:rsidRPr="00F27A75" w:rsidRDefault="007F19D3" w:rsidP="00F27A75">
      <w:pPr>
        <w:pStyle w:val="Observation"/>
        <w:spacing w:after="180"/>
        <w:rPr>
          <w:rFonts w:ascii="Times New Roman" w:hAnsi="Times New Roman" w:cs="Times New Roman"/>
          <w:sz w:val="22"/>
        </w:rPr>
      </w:pPr>
      <w:r w:rsidRPr="00F27A75">
        <w:rPr>
          <w:rFonts w:ascii="Times New Roman" w:hAnsi="Times New Roman" w:cs="Times New Roman"/>
          <w:sz w:val="22"/>
        </w:rPr>
        <w:t>The following question on system information need</w:t>
      </w:r>
      <w:r w:rsidR="00D63415">
        <w:rPr>
          <w:rFonts w:ascii="Times New Roman" w:hAnsi="Times New Roman" w:cs="Times New Roman"/>
          <w:sz w:val="22"/>
        </w:rPr>
        <w:t>s</w:t>
      </w:r>
      <w:r w:rsidRPr="00F27A75">
        <w:rPr>
          <w:rFonts w:ascii="Times New Roman" w:hAnsi="Times New Roman" w:cs="Times New Roman"/>
          <w:sz w:val="22"/>
        </w:rPr>
        <w:t xml:space="preserve"> to be clarified: Is it possible for the cells belonging to the same SNPN to broadcast different contents with regard to external authentication (e.g., some of them broadcast the "external authentication supported" indication while others don’t, or, the cells broad cast different group IDs)?</w:t>
      </w:r>
    </w:p>
    <w:p w14:paraId="78BEB456" w14:textId="77777777" w:rsidR="00DD395B" w:rsidRPr="009567CA" w:rsidRDefault="00DD395B" w:rsidP="00DD395B">
      <w:pPr>
        <w:pStyle w:val="Proposal"/>
        <w:numPr>
          <w:ilvl w:val="0"/>
          <w:numId w:val="32"/>
        </w:numPr>
        <w:spacing w:line="240" w:lineRule="auto"/>
      </w:pPr>
      <w:r w:rsidRPr="00DD395B">
        <w:rPr>
          <w:b/>
        </w:rPr>
        <w:t xml:space="preserve">Study the RAN2 impacts for </w:t>
      </w:r>
      <w:r w:rsidRPr="00DD395B">
        <w:rPr>
          <w:rFonts w:hint="eastAsia"/>
          <w:b/>
        </w:rPr>
        <w:t>each</w:t>
      </w:r>
      <w:r w:rsidRPr="00DD395B">
        <w:rPr>
          <w:b/>
        </w:rPr>
        <w:t xml:space="preserve"> </w:t>
      </w:r>
      <w:r w:rsidRPr="00DD395B">
        <w:rPr>
          <w:rFonts w:hint="eastAsia"/>
          <w:b/>
        </w:rPr>
        <w:t>of</w:t>
      </w:r>
      <w:r w:rsidRPr="00DD395B">
        <w:rPr>
          <w:b/>
        </w:rPr>
        <w:t xml:space="preserve"> </w:t>
      </w:r>
      <w:r w:rsidRPr="00DD395B">
        <w:rPr>
          <w:rFonts w:hint="eastAsia"/>
          <w:b/>
        </w:rPr>
        <w:t>the</w:t>
      </w:r>
      <w:r w:rsidRPr="00DD395B">
        <w:rPr>
          <w:b/>
        </w:rPr>
        <w:t xml:space="preserve"> </w:t>
      </w:r>
      <w:r w:rsidRPr="00DD395B">
        <w:rPr>
          <w:rFonts w:hint="eastAsia"/>
          <w:b/>
        </w:rPr>
        <w:t>three</w:t>
      </w:r>
      <w:r w:rsidRPr="00DD395B">
        <w:rPr>
          <w:b/>
        </w:rPr>
        <w:t xml:space="preserve"> scenarios. </w:t>
      </w:r>
    </w:p>
    <w:p w14:paraId="0158D0AF" w14:textId="77777777" w:rsidR="00FA3239" w:rsidRDefault="00FA3239" w:rsidP="00FA3239">
      <w:pPr>
        <w:pStyle w:val="Proposal"/>
        <w:spacing w:line="240" w:lineRule="auto"/>
      </w:pPr>
      <w:r w:rsidRPr="007F37B4">
        <w:rPr>
          <w:b/>
        </w:rPr>
        <w:t>Introduce the following information per SNPN in SIB</w:t>
      </w:r>
      <w:r>
        <w:rPr>
          <w:b/>
        </w:rPr>
        <w:t>:</w:t>
      </w:r>
    </w:p>
    <w:p w14:paraId="474A8C09" w14:textId="4A317DCD" w:rsidR="00FA3239" w:rsidRPr="007F37B4" w:rsidRDefault="00FA3239" w:rsidP="00FA3239">
      <w:pPr>
        <w:pStyle w:val="Proposal"/>
        <w:numPr>
          <w:ilvl w:val="0"/>
          <w:numId w:val="23"/>
        </w:numPr>
        <w:spacing w:line="240" w:lineRule="auto"/>
        <w:rPr>
          <w:b/>
        </w:rPr>
      </w:pPr>
      <w:r w:rsidRPr="007F37B4">
        <w:rPr>
          <w:b/>
        </w:rPr>
        <w:t xml:space="preserve">"external </w:t>
      </w:r>
      <w:r w:rsidR="003C1F14">
        <w:rPr>
          <w:b/>
        </w:rPr>
        <w:t>authentication</w:t>
      </w:r>
      <w:r w:rsidR="003C1F14" w:rsidRPr="007F37B4">
        <w:rPr>
          <w:b/>
        </w:rPr>
        <w:t xml:space="preserve"> </w:t>
      </w:r>
      <w:r w:rsidRPr="007F37B4">
        <w:rPr>
          <w:b/>
        </w:rPr>
        <w:t>supported" indication,</w:t>
      </w:r>
    </w:p>
    <w:p w14:paraId="11EB1389" w14:textId="77777777" w:rsidR="00FA3239" w:rsidRPr="007F37B4" w:rsidRDefault="00FA3239" w:rsidP="00FA3239">
      <w:pPr>
        <w:pStyle w:val="Proposal"/>
        <w:numPr>
          <w:ilvl w:val="0"/>
          <w:numId w:val="23"/>
        </w:numPr>
        <w:spacing w:line="240" w:lineRule="auto"/>
        <w:rPr>
          <w:b/>
        </w:rPr>
      </w:pPr>
      <w:r w:rsidRPr="007F37B4">
        <w:rPr>
          <w:b/>
        </w:rPr>
        <w:t>supported Home SP group IDs (optional),</w:t>
      </w:r>
    </w:p>
    <w:p w14:paraId="02591AAE" w14:textId="67B40846" w:rsidR="00FA3239" w:rsidRPr="007F37B4" w:rsidRDefault="00FA3239" w:rsidP="007458D5">
      <w:pPr>
        <w:pStyle w:val="Proposal"/>
        <w:numPr>
          <w:ilvl w:val="0"/>
          <w:numId w:val="23"/>
        </w:numPr>
        <w:spacing w:line="240" w:lineRule="auto"/>
        <w:rPr>
          <w:b/>
        </w:rPr>
      </w:pPr>
      <w:r w:rsidRPr="007F37B4">
        <w:rPr>
          <w:b/>
        </w:rPr>
        <w:t>"</w:t>
      </w:r>
      <w:proofErr w:type="gramStart"/>
      <w:r w:rsidRPr="007F37B4">
        <w:rPr>
          <w:b/>
        </w:rPr>
        <w:t>under</w:t>
      </w:r>
      <w:proofErr w:type="gramEnd"/>
      <w:r w:rsidR="008A5651">
        <w:rPr>
          <w:b/>
        </w:rPr>
        <w:t xml:space="preserve"> </w:t>
      </w:r>
      <w:r w:rsidRPr="007F37B4">
        <w:rPr>
          <w:b/>
        </w:rPr>
        <w:t>configured UE allowed" indication (optional).</w:t>
      </w:r>
    </w:p>
    <w:p w14:paraId="2F61499F" w14:textId="77777777" w:rsidR="00FA3239" w:rsidRPr="00943679" w:rsidRDefault="00FA3239" w:rsidP="00FA3239">
      <w:pPr>
        <w:pStyle w:val="Proposal"/>
        <w:numPr>
          <w:ilvl w:val="0"/>
          <w:numId w:val="0"/>
        </w:numPr>
        <w:spacing w:line="240" w:lineRule="auto"/>
        <w:ind w:left="1276"/>
        <w:rPr>
          <w:b/>
        </w:rPr>
      </w:pPr>
      <w:r w:rsidRPr="00943679">
        <w:rPr>
          <w:b/>
        </w:rPr>
        <w:t>FFS which SIB to include the</w:t>
      </w:r>
      <w:r>
        <w:rPr>
          <w:b/>
        </w:rPr>
        <w:t>se</w:t>
      </w:r>
      <w:r w:rsidRPr="00943679">
        <w:rPr>
          <w:b/>
        </w:rPr>
        <w:t xml:space="preserve"> information</w:t>
      </w:r>
      <w:r>
        <w:rPr>
          <w:b/>
        </w:rPr>
        <w:t xml:space="preserve"> and </w:t>
      </w:r>
      <w:r w:rsidRPr="007957BE">
        <w:rPr>
          <w:b/>
        </w:rPr>
        <w:t xml:space="preserve">the maximum number of supported GIDs that can be </w:t>
      </w:r>
      <w:r>
        <w:rPr>
          <w:b/>
        </w:rPr>
        <w:t>broadcast</w:t>
      </w:r>
      <w:r w:rsidRPr="00943679">
        <w:rPr>
          <w:b/>
        </w:rPr>
        <w:t>.</w:t>
      </w:r>
    </w:p>
    <w:p w14:paraId="657D915A" w14:textId="38F47DC6" w:rsidR="00FA3239" w:rsidRPr="00C5051E" w:rsidRDefault="00FA3239" w:rsidP="00FA3239">
      <w:pPr>
        <w:pStyle w:val="Proposal"/>
        <w:spacing w:line="240" w:lineRule="auto"/>
        <w:rPr>
          <w:b/>
        </w:rPr>
      </w:pPr>
      <w:r w:rsidRPr="00C5051E">
        <w:rPr>
          <w:b/>
        </w:rPr>
        <w:t xml:space="preserve">UE AS reports the "external </w:t>
      </w:r>
      <w:r w:rsidR="003C1F14">
        <w:rPr>
          <w:b/>
        </w:rPr>
        <w:t>authentication</w:t>
      </w:r>
      <w:r w:rsidR="003C1F14" w:rsidRPr="00C5051E">
        <w:rPr>
          <w:b/>
        </w:rPr>
        <w:t xml:space="preserve"> </w:t>
      </w:r>
      <w:r w:rsidRPr="00C5051E">
        <w:rPr>
          <w:b/>
        </w:rPr>
        <w:t>supported" indication, the supported Home SP group IDs (if broadcast) and the "under</w:t>
      </w:r>
      <w:r w:rsidR="008A5651">
        <w:rPr>
          <w:b/>
        </w:rPr>
        <w:t xml:space="preserve"> </w:t>
      </w:r>
      <w:r w:rsidRPr="00C5051E">
        <w:rPr>
          <w:b/>
        </w:rPr>
        <w:t xml:space="preserve">configured UE allowed" indication (if broadcast) associated with the found SNPNs to UE NAS. </w:t>
      </w:r>
    </w:p>
    <w:p w14:paraId="39AC9F39" w14:textId="77777777" w:rsidR="00AB38B1" w:rsidRPr="008F51B4" w:rsidRDefault="00AB38B1" w:rsidP="00AB38B1">
      <w:pPr>
        <w:pStyle w:val="Proposal"/>
        <w:spacing w:line="240" w:lineRule="auto"/>
        <w:rPr>
          <w:b/>
        </w:rPr>
      </w:pPr>
      <w:r w:rsidRPr="008F51B4">
        <w:rPr>
          <w:b/>
        </w:rPr>
        <w:t xml:space="preserve">Study whether extra information needs to be indicated to </w:t>
      </w:r>
      <w:proofErr w:type="spellStart"/>
      <w:r w:rsidRPr="008F51B4">
        <w:rPr>
          <w:b/>
        </w:rPr>
        <w:t>gNB</w:t>
      </w:r>
      <w:proofErr w:type="spellEnd"/>
      <w:r w:rsidRPr="008F51B4">
        <w:rPr>
          <w:b/>
        </w:rPr>
        <w:t xml:space="preserve"> for e.g. assisting </w:t>
      </w:r>
      <w:proofErr w:type="spellStart"/>
      <w:r w:rsidRPr="008F51B4">
        <w:rPr>
          <w:b/>
        </w:rPr>
        <w:t>gNB</w:t>
      </w:r>
      <w:proofErr w:type="spellEnd"/>
      <w:r w:rsidRPr="008F51B4">
        <w:rPr>
          <w:b/>
        </w:rPr>
        <w:t xml:space="preserve"> in select</w:t>
      </w:r>
      <w:r>
        <w:rPr>
          <w:b/>
        </w:rPr>
        <w:t>ing</w:t>
      </w:r>
      <w:r w:rsidRPr="008F51B4">
        <w:rPr>
          <w:b/>
        </w:rPr>
        <w:t xml:space="preserve"> an appropriate AMF for external authentication.</w:t>
      </w:r>
    </w:p>
    <w:p w14:paraId="2AA0DD2E" w14:textId="6F6C29DA" w:rsidR="000240AF" w:rsidRPr="003C517C" w:rsidRDefault="0059182F" w:rsidP="006D20CB">
      <w:pPr>
        <w:pStyle w:val="1"/>
        <w:numPr>
          <w:ilvl w:val="0"/>
          <w:numId w:val="7"/>
        </w:numPr>
      </w:pPr>
      <w:r w:rsidRPr="003C517C">
        <w:t>Re</w:t>
      </w:r>
      <w:r w:rsidR="001315B9" w:rsidRPr="003C517C">
        <w:t>ference</w:t>
      </w:r>
      <w:r w:rsidR="000240AF" w:rsidRPr="003C517C">
        <w:t xml:space="preserve"> </w:t>
      </w:r>
    </w:p>
    <w:p w14:paraId="02ABF0D2" w14:textId="05B77FC2" w:rsidR="00AA1185" w:rsidRPr="00AA1185" w:rsidRDefault="00AA1185" w:rsidP="006D20CB">
      <w:pPr>
        <w:pStyle w:val="af1"/>
        <w:numPr>
          <w:ilvl w:val="0"/>
          <w:numId w:val="6"/>
        </w:numPr>
        <w:spacing w:after="180" w:line="240" w:lineRule="auto"/>
        <w:ind w:leftChars="0" w:left="357" w:hanging="357"/>
        <w:rPr>
          <w:rFonts w:ascii="Times New Roman" w:eastAsia="宋体" w:hAnsi="Times New Roman"/>
          <w:sz w:val="22"/>
          <w:szCs w:val="20"/>
          <w:lang w:eastAsia="ja-JP"/>
        </w:rPr>
      </w:pPr>
      <w:r w:rsidRPr="00AA1185">
        <w:rPr>
          <w:rFonts w:ascii="Times New Roman" w:eastAsia="宋体" w:hAnsi="Times New Roman"/>
          <w:sz w:val="22"/>
          <w:szCs w:val="20"/>
          <w:lang w:eastAsia="ja-JP"/>
        </w:rPr>
        <w:t>S2-2009251, New WID on enhanced support of Non-Public Networks</w:t>
      </w:r>
      <w:r>
        <w:rPr>
          <w:rFonts w:ascii="Times New Roman" w:eastAsia="宋体" w:hAnsi="Times New Roman"/>
          <w:sz w:val="22"/>
          <w:szCs w:val="20"/>
          <w:lang w:eastAsia="ja-JP"/>
        </w:rPr>
        <w:t xml:space="preserve"> </w:t>
      </w:r>
    </w:p>
    <w:p w14:paraId="58D5681F" w14:textId="3D3A7E3A" w:rsidR="00AA1185" w:rsidRDefault="00AA1185" w:rsidP="006D20CB">
      <w:pPr>
        <w:numPr>
          <w:ilvl w:val="0"/>
          <w:numId w:val="6"/>
        </w:numPr>
        <w:spacing w:line="240" w:lineRule="auto"/>
        <w:ind w:left="357" w:hanging="357"/>
        <w:jc w:val="left"/>
        <w:rPr>
          <w:lang w:eastAsia="ja-JP"/>
        </w:rPr>
      </w:pPr>
      <w:r w:rsidRPr="00AA1185">
        <w:rPr>
          <w:lang w:eastAsia="ja-JP"/>
        </w:rPr>
        <w:t>RP-202363</w:t>
      </w:r>
      <w:r>
        <w:rPr>
          <w:lang w:eastAsia="ja-JP"/>
        </w:rPr>
        <w:t xml:space="preserve">, </w:t>
      </w:r>
      <w:r w:rsidRPr="00AA1185">
        <w:rPr>
          <w:lang w:eastAsia="ja-JP"/>
        </w:rPr>
        <w:t xml:space="preserve">Revised WID: Enhancement of Private Network Support for NG-RAN </w:t>
      </w:r>
    </w:p>
    <w:p w14:paraId="5DE2FF2F" w14:textId="5A34B07C" w:rsidR="00244670" w:rsidRDefault="0024173B" w:rsidP="009C571D">
      <w:pPr>
        <w:numPr>
          <w:ilvl w:val="0"/>
          <w:numId w:val="6"/>
        </w:numPr>
        <w:spacing w:line="240" w:lineRule="auto"/>
        <w:ind w:left="357" w:hanging="357"/>
        <w:jc w:val="left"/>
        <w:rPr>
          <w:lang w:eastAsia="ja-JP"/>
        </w:rPr>
      </w:pPr>
      <w:r w:rsidRPr="0024173B">
        <w:rPr>
          <w:lang w:eastAsia="ja-JP"/>
        </w:rPr>
        <w:t>TR 23.700-07</w:t>
      </w:r>
      <w:r>
        <w:rPr>
          <w:lang w:eastAsia="ja-JP"/>
        </w:rPr>
        <w:t xml:space="preserve">, </w:t>
      </w:r>
      <w:r w:rsidRPr="0024173B">
        <w:rPr>
          <w:lang w:eastAsia="ja-JP"/>
        </w:rPr>
        <w:t>3rd Generation Partnership Project; Technical Specification Group Services and System Aspects;</w:t>
      </w:r>
      <w:r>
        <w:rPr>
          <w:lang w:eastAsia="ja-JP"/>
        </w:rPr>
        <w:t xml:space="preserve"> </w:t>
      </w:r>
      <w:r w:rsidRPr="0024173B">
        <w:rPr>
          <w:lang w:eastAsia="ja-JP"/>
        </w:rPr>
        <w:t>Study on enhanced support of non-public networks</w:t>
      </w:r>
      <w:r>
        <w:rPr>
          <w:lang w:eastAsia="ja-JP"/>
        </w:rPr>
        <w:t xml:space="preserve"> </w:t>
      </w:r>
      <w:r w:rsidRPr="00A97959">
        <w:t>(</w:t>
      </w:r>
      <w:r w:rsidRPr="00A97959">
        <w:rPr>
          <w:rStyle w:val="ZGSM"/>
        </w:rPr>
        <w:t xml:space="preserve">Release </w:t>
      </w:r>
      <w:bookmarkStart w:id="9" w:name="specRelease"/>
      <w:r w:rsidRPr="00A97959">
        <w:rPr>
          <w:rStyle w:val="ZGSM"/>
        </w:rPr>
        <w:t>17</w:t>
      </w:r>
      <w:bookmarkEnd w:id="9"/>
      <w:r w:rsidRPr="00A97959">
        <w:t>)</w:t>
      </w:r>
      <w:r>
        <w:rPr>
          <w:lang w:eastAsia="ja-JP"/>
        </w:rPr>
        <w:t xml:space="preserve">, </w:t>
      </w:r>
      <w:r w:rsidRPr="0024173B">
        <w:rPr>
          <w:lang w:eastAsia="ja-JP"/>
        </w:rPr>
        <w:t>V1.2.0</w:t>
      </w:r>
      <w:r>
        <w:rPr>
          <w:lang w:eastAsia="ja-JP"/>
        </w:rPr>
        <w:t xml:space="preserve">, </w:t>
      </w:r>
      <w:r w:rsidRPr="0024173B">
        <w:rPr>
          <w:lang w:eastAsia="ja-JP"/>
        </w:rPr>
        <w:t>2020-11</w:t>
      </w:r>
    </w:p>
    <w:sectPr w:rsidR="00244670">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A9B04" w14:textId="77777777" w:rsidR="00445BAE" w:rsidRDefault="00445BAE">
      <w:r>
        <w:separator/>
      </w:r>
    </w:p>
    <w:p w14:paraId="3199ABF7" w14:textId="77777777" w:rsidR="00445BAE" w:rsidRDefault="00445BAE"/>
  </w:endnote>
  <w:endnote w:type="continuationSeparator" w:id="0">
    <w:p w14:paraId="5AFD3557" w14:textId="77777777" w:rsidR="00445BAE" w:rsidRDefault="00445BAE">
      <w:r>
        <w:continuationSeparator/>
      </w:r>
    </w:p>
    <w:p w14:paraId="3EF442B7" w14:textId="77777777" w:rsidR="00445BAE" w:rsidRDefault="00445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C67DC4" w:rsidRDefault="00C67DC4">
    <w:pPr>
      <w:pStyle w:val="a4"/>
      <w:jc w:val="right"/>
    </w:pPr>
    <w:r>
      <w:fldChar w:fldCharType="begin"/>
    </w:r>
    <w:r>
      <w:instrText xml:space="preserve"> PAGE   \* MERGEFORMAT </w:instrText>
    </w:r>
    <w:r>
      <w:fldChar w:fldCharType="separate"/>
    </w:r>
    <w:r w:rsidR="00D63415">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17AC97" w14:textId="77777777" w:rsidR="00445BAE" w:rsidRDefault="00445BAE">
      <w:r>
        <w:separator/>
      </w:r>
    </w:p>
    <w:p w14:paraId="5645053B" w14:textId="77777777" w:rsidR="00445BAE" w:rsidRDefault="00445BAE"/>
  </w:footnote>
  <w:footnote w:type="continuationSeparator" w:id="0">
    <w:p w14:paraId="1648C74B" w14:textId="77777777" w:rsidR="00445BAE" w:rsidRDefault="00445BAE">
      <w:r>
        <w:continuationSeparator/>
      </w:r>
    </w:p>
    <w:p w14:paraId="01124E4F" w14:textId="77777777" w:rsidR="00445BAE" w:rsidRDefault="00445B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C67DC4" w:rsidRDefault="00C67DC4"/>
  <w:p w14:paraId="756100E0" w14:textId="77777777" w:rsidR="00C67DC4" w:rsidRDefault="00C67D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3E6DD4"/>
    <w:multiLevelType w:val="hybridMultilevel"/>
    <w:tmpl w:val="BF78FDAE"/>
    <w:lvl w:ilvl="0" w:tplc="0098469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23193A"/>
    <w:multiLevelType w:val="hybridMultilevel"/>
    <w:tmpl w:val="B60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38B5366"/>
    <w:multiLevelType w:val="hybridMultilevel"/>
    <w:tmpl w:val="F0707F36"/>
    <w:lvl w:ilvl="0" w:tplc="AE265462">
      <w:start w:val="1"/>
      <w:numFmt w:val="decimal"/>
      <w:lvlText w:val="Observation %1"/>
      <w:lvlJc w:val="left"/>
      <w:pPr>
        <w:tabs>
          <w:tab w:val="num" w:pos="1304"/>
        </w:tabs>
        <w:ind w:left="1304" w:hanging="1304"/>
      </w:pPr>
      <w:rPr>
        <w:rFonts w:ascii="Times New Roman" w:hAnsi="Times New Roman" w:hint="default"/>
        <w:b/>
        <w:i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D02999"/>
    <w:multiLevelType w:val="hybridMultilevel"/>
    <w:tmpl w:val="1122C118"/>
    <w:lvl w:ilvl="0" w:tplc="04090001">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9"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68E1363"/>
    <w:multiLevelType w:val="hybridMultilevel"/>
    <w:tmpl w:val="5C4401D0"/>
    <w:lvl w:ilvl="0" w:tplc="04090001">
      <w:start w:val="1"/>
      <w:numFmt w:val="bullet"/>
      <w:lvlText w:val=""/>
      <w:lvlJc w:val="left"/>
      <w:pPr>
        <w:ind w:left="2061" w:hanging="36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3" w15:restartNumberingAfterBreak="0">
    <w:nsid w:val="3B97495A"/>
    <w:multiLevelType w:val="hybridMultilevel"/>
    <w:tmpl w:val="85D01FE0"/>
    <w:lvl w:ilvl="0" w:tplc="04090001">
      <w:start w:val="1"/>
      <w:numFmt w:val="bullet"/>
      <w:lvlText w:val=""/>
      <w:lvlJc w:val="left"/>
      <w:pPr>
        <w:ind w:left="1835" w:hanging="420"/>
      </w:pPr>
      <w:rPr>
        <w:rFonts w:ascii="Symbol" w:hAnsi="Symbol" w:hint="default"/>
      </w:rPr>
    </w:lvl>
    <w:lvl w:ilvl="1" w:tplc="04090003" w:tentative="1">
      <w:start w:val="1"/>
      <w:numFmt w:val="bullet"/>
      <w:lvlText w:val=""/>
      <w:lvlJc w:val="left"/>
      <w:pPr>
        <w:ind w:left="2255" w:hanging="420"/>
      </w:pPr>
      <w:rPr>
        <w:rFonts w:ascii="Wingdings" w:hAnsi="Wingdings" w:hint="default"/>
      </w:rPr>
    </w:lvl>
    <w:lvl w:ilvl="2" w:tplc="04090005" w:tentative="1">
      <w:start w:val="1"/>
      <w:numFmt w:val="bullet"/>
      <w:lvlText w:val=""/>
      <w:lvlJc w:val="left"/>
      <w:pPr>
        <w:ind w:left="2675" w:hanging="420"/>
      </w:pPr>
      <w:rPr>
        <w:rFonts w:ascii="Wingdings" w:hAnsi="Wingdings" w:hint="default"/>
      </w:rPr>
    </w:lvl>
    <w:lvl w:ilvl="3" w:tplc="04090001" w:tentative="1">
      <w:start w:val="1"/>
      <w:numFmt w:val="bullet"/>
      <w:lvlText w:val=""/>
      <w:lvlJc w:val="left"/>
      <w:pPr>
        <w:ind w:left="3095" w:hanging="420"/>
      </w:pPr>
      <w:rPr>
        <w:rFonts w:ascii="Wingdings" w:hAnsi="Wingdings" w:hint="default"/>
      </w:rPr>
    </w:lvl>
    <w:lvl w:ilvl="4" w:tplc="04090003" w:tentative="1">
      <w:start w:val="1"/>
      <w:numFmt w:val="bullet"/>
      <w:lvlText w:val=""/>
      <w:lvlJc w:val="left"/>
      <w:pPr>
        <w:ind w:left="3515" w:hanging="420"/>
      </w:pPr>
      <w:rPr>
        <w:rFonts w:ascii="Wingdings" w:hAnsi="Wingdings" w:hint="default"/>
      </w:rPr>
    </w:lvl>
    <w:lvl w:ilvl="5" w:tplc="04090005" w:tentative="1">
      <w:start w:val="1"/>
      <w:numFmt w:val="bullet"/>
      <w:lvlText w:val=""/>
      <w:lvlJc w:val="left"/>
      <w:pPr>
        <w:ind w:left="3935" w:hanging="420"/>
      </w:pPr>
      <w:rPr>
        <w:rFonts w:ascii="Wingdings" w:hAnsi="Wingdings" w:hint="default"/>
      </w:rPr>
    </w:lvl>
    <w:lvl w:ilvl="6" w:tplc="04090001" w:tentative="1">
      <w:start w:val="1"/>
      <w:numFmt w:val="bullet"/>
      <w:lvlText w:val=""/>
      <w:lvlJc w:val="left"/>
      <w:pPr>
        <w:ind w:left="4355" w:hanging="420"/>
      </w:pPr>
      <w:rPr>
        <w:rFonts w:ascii="Wingdings" w:hAnsi="Wingdings" w:hint="default"/>
      </w:rPr>
    </w:lvl>
    <w:lvl w:ilvl="7" w:tplc="04090003" w:tentative="1">
      <w:start w:val="1"/>
      <w:numFmt w:val="bullet"/>
      <w:lvlText w:val=""/>
      <w:lvlJc w:val="left"/>
      <w:pPr>
        <w:ind w:left="4775" w:hanging="420"/>
      </w:pPr>
      <w:rPr>
        <w:rFonts w:ascii="Wingdings" w:hAnsi="Wingdings" w:hint="default"/>
      </w:rPr>
    </w:lvl>
    <w:lvl w:ilvl="8" w:tplc="04090005" w:tentative="1">
      <w:start w:val="1"/>
      <w:numFmt w:val="bullet"/>
      <w:lvlText w:val=""/>
      <w:lvlJc w:val="left"/>
      <w:pPr>
        <w:ind w:left="5195" w:hanging="420"/>
      </w:pPr>
      <w:rPr>
        <w:rFonts w:ascii="Wingdings" w:hAnsi="Wingdings" w:hint="default"/>
      </w:rPr>
    </w:lvl>
  </w:abstractNum>
  <w:abstractNum w:abstractNumId="14"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5" w15:restartNumberingAfterBreak="0">
    <w:nsid w:val="49580015"/>
    <w:multiLevelType w:val="hybridMultilevel"/>
    <w:tmpl w:val="FB34A40A"/>
    <w:lvl w:ilvl="0" w:tplc="E48087DE">
      <w:start w:val="1"/>
      <w:numFmt w:val="decimal"/>
      <w:pStyle w:val="Proposal"/>
      <w:lvlText w:val="Proposal %1"/>
      <w:lvlJc w:val="left"/>
      <w:pPr>
        <w:tabs>
          <w:tab w:val="num" w:pos="1304"/>
        </w:tabs>
        <w:ind w:left="1304" w:hanging="1304"/>
      </w:pPr>
      <w:rPr>
        <w:rFonts w:hint="eastAsia"/>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12DE4CA4"/>
    <w:lvl w:ilvl="0" w:tplc="A8AA211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6471075E"/>
    <w:multiLevelType w:val="hybridMultilevel"/>
    <w:tmpl w:val="AAD2E79A"/>
    <w:lvl w:ilvl="0" w:tplc="04090001">
      <w:start w:val="1"/>
      <w:numFmt w:val="bullet"/>
      <w:lvlText w:val=""/>
      <w:lvlJc w:val="left"/>
      <w:pPr>
        <w:ind w:left="527" w:hanging="420"/>
      </w:pPr>
      <w:rPr>
        <w:rFonts w:ascii="Symbol" w:hAnsi="Symbol"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9" w15:restartNumberingAfterBreak="0">
    <w:nsid w:val="681A0C52"/>
    <w:multiLevelType w:val="hybridMultilevel"/>
    <w:tmpl w:val="B30C8008"/>
    <w:lvl w:ilvl="0" w:tplc="D020F3B0">
      <w:start w:val="1"/>
      <w:numFmt w:val="bullet"/>
      <w:lvlText w:val=""/>
      <w:lvlJc w:val="left"/>
      <w:pPr>
        <w:ind w:left="704" w:hanging="420"/>
      </w:pPr>
      <w:rPr>
        <w:rFonts w:ascii="Wingdings"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7"/>
  </w:num>
  <w:num w:numId="3">
    <w:abstractNumId w:val="6"/>
  </w:num>
  <w:num w:numId="4">
    <w:abstractNumId w:val="10"/>
  </w:num>
  <w:num w:numId="5">
    <w:abstractNumId w:val="20"/>
  </w:num>
  <w:num w:numId="6">
    <w:abstractNumId w:val="0"/>
  </w:num>
  <w:num w:numId="7">
    <w:abstractNumId w:val="11"/>
  </w:num>
  <w:num w:numId="8">
    <w:abstractNumId w:val="14"/>
  </w:num>
  <w:num w:numId="9">
    <w:abstractNumId w:val="1"/>
  </w:num>
  <w:num w:numId="10">
    <w:abstractNumId w:val="21"/>
  </w:num>
  <w:num w:numId="11">
    <w:abstractNumId w:val="9"/>
  </w:num>
  <w:num w:numId="12">
    <w:abstractNumId w:val="4"/>
  </w:num>
  <w:num w:numId="13">
    <w:abstractNumId w:val="5"/>
  </w:num>
  <w:num w:numId="14">
    <w:abstractNumId w:val="19"/>
  </w:num>
  <w:num w:numId="15">
    <w:abstractNumId w:val="15"/>
  </w:num>
  <w:num w:numId="16">
    <w:abstractNumId w:val="15"/>
    <w:lvlOverride w:ilvl="0">
      <w:startOverride w:val="1"/>
    </w:lvlOverride>
  </w:num>
  <w:num w:numId="17">
    <w:abstractNumId w:val="15"/>
    <w:lvlOverride w:ilvl="0">
      <w:startOverride w:val="1"/>
    </w:lvlOverride>
  </w:num>
  <w:num w:numId="18">
    <w:abstractNumId w:val="15"/>
    <w:lvlOverride w:ilvl="0">
      <w:startOverride w:val="1"/>
    </w:lvlOverride>
  </w:num>
  <w:num w:numId="19">
    <w:abstractNumId w:val="2"/>
  </w:num>
  <w:num w:numId="20">
    <w:abstractNumId w:val="7"/>
  </w:num>
  <w:num w:numId="21">
    <w:abstractNumId w:val="16"/>
  </w:num>
  <w:num w:numId="22">
    <w:abstractNumId w:val="12"/>
  </w:num>
  <w:num w:numId="23">
    <w:abstractNumId w:val="13"/>
  </w:num>
  <w:num w:numId="24">
    <w:abstractNumId w:val="15"/>
    <w:lvlOverride w:ilvl="0">
      <w:startOverride w:val="1"/>
    </w:lvlOverride>
  </w:num>
  <w:num w:numId="25">
    <w:abstractNumId w:val="16"/>
    <w:lvlOverride w:ilvl="0">
      <w:startOverride w:val="1"/>
    </w:lvlOverride>
  </w:num>
  <w:num w:numId="26">
    <w:abstractNumId w:val="18"/>
  </w:num>
  <w:num w:numId="27">
    <w:abstractNumId w:val="3"/>
  </w:num>
  <w:num w:numId="28">
    <w:abstractNumId w:val="16"/>
    <w:lvlOverride w:ilvl="0">
      <w:startOverride w:val="1"/>
    </w:lvlOverride>
  </w:num>
  <w:num w:numId="29">
    <w:abstractNumId w:val="15"/>
    <w:lvlOverride w:ilvl="0">
      <w:startOverride w:val="1"/>
    </w:lvlOverride>
  </w:num>
  <w:num w:numId="30">
    <w:abstractNumId w:val="8"/>
  </w:num>
  <w:num w:numId="31">
    <w:abstractNumId w:val="16"/>
    <w:lvlOverride w:ilvl="0">
      <w:startOverride w:val="1"/>
    </w:lvlOverride>
  </w:num>
  <w:num w:numId="32">
    <w:abstractNumId w:val="15"/>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265"/>
    <w:rsid w:val="00003A04"/>
    <w:rsid w:val="00003A81"/>
    <w:rsid w:val="00006972"/>
    <w:rsid w:val="00007DE1"/>
    <w:rsid w:val="00011393"/>
    <w:rsid w:val="00011D6B"/>
    <w:rsid w:val="000126F5"/>
    <w:rsid w:val="00012946"/>
    <w:rsid w:val="00013F15"/>
    <w:rsid w:val="00015915"/>
    <w:rsid w:val="00016491"/>
    <w:rsid w:val="000168CE"/>
    <w:rsid w:val="00017D2F"/>
    <w:rsid w:val="00020A8A"/>
    <w:rsid w:val="00020E2B"/>
    <w:rsid w:val="00021ECE"/>
    <w:rsid w:val="000240AF"/>
    <w:rsid w:val="00024BA4"/>
    <w:rsid w:val="000262F3"/>
    <w:rsid w:val="0002667A"/>
    <w:rsid w:val="00026AE7"/>
    <w:rsid w:val="000300BC"/>
    <w:rsid w:val="0003053D"/>
    <w:rsid w:val="000306F0"/>
    <w:rsid w:val="00030904"/>
    <w:rsid w:val="00031410"/>
    <w:rsid w:val="0003211B"/>
    <w:rsid w:val="00033468"/>
    <w:rsid w:val="00033F8E"/>
    <w:rsid w:val="000356F7"/>
    <w:rsid w:val="00037223"/>
    <w:rsid w:val="00037DEE"/>
    <w:rsid w:val="00040892"/>
    <w:rsid w:val="00041424"/>
    <w:rsid w:val="0004147B"/>
    <w:rsid w:val="000420DE"/>
    <w:rsid w:val="000428BA"/>
    <w:rsid w:val="0004481B"/>
    <w:rsid w:val="00044C06"/>
    <w:rsid w:val="00046518"/>
    <w:rsid w:val="000504AF"/>
    <w:rsid w:val="00051357"/>
    <w:rsid w:val="000516BE"/>
    <w:rsid w:val="00051932"/>
    <w:rsid w:val="00051A89"/>
    <w:rsid w:val="00052635"/>
    <w:rsid w:val="000537B7"/>
    <w:rsid w:val="00054FE8"/>
    <w:rsid w:val="00056C34"/>
    <w:rsid w:val="00056EB0"/>
    <w:rsid w:val="00057080"/>
    <w:rsid w:val="000605B3"/>
    <w:rsid w:val="000606B5"/>
    <w:rsid w:val="00062286"/>
    <w:rsid w:val="00062CD8"/>
    <w:rsid w:val="00062F47"/>
    <w:rsid w:val="00063429"/>
    <w:rsid w:val="00063734"/>
    <w:rsid w:val="0006405F"/>
    <w:rsid w:val="000659FC"/>
    <w:rsid w:val="00066932"/>
    <w:rsid w:val="000669FD"/>
    <w:rsid w:val="00066B41"/>
    <w:rsid w:val="00067869"/>
    <w:rsid w:val="000678B9"/>
    <w:rsid w:val="000703E9"/>
    <w:rsid w:val="00071818"/>
    <w:rsid w:val="0007233A"/>
    <w:rsid w:val="00072A23"/>
    <w:rsid w:val="000736BD"/>
    <w:rsid w:val="00073E85"/>
    <w:rsid w:val="00073EA5"/>
    <w:rsid w:val="00074359"/>
    <w:rsid w:val="0007598B"/>
    <w:rsid w:val="0007617D"/>
    <w:rsid w:val="00076790"/>
    <w:rsid w:val="00076DE5"/>
    <w:rsid w:val="00080137"/>
    <w:rsid w:val="00080956"/>
    <w:rsid w:val="00081403"/>
    <w:rsid w:val="00082E57"/>
    <w:rsid w:val="0008326C"/>
    <w:rsid w:val="00083A87"/>
    <w:rsid w:val="000856AD"/>
    <w:rsid w:val="000860AF"/>
    <w:rsid w:val="00086555"/>
    <w:rsid w:val="00086940"/>
    <w:rsid w:val="00086AB3"/>
    <w:rsid w:val="00086C64"/>
    <w:rsid w:val="00087781"/>
    <w:rsid w:val="0009044B"/>
    <w:rsid w:val="0009062A"/>
    <w:rsid w:val="000909D4"/>
    <w:rsid w:val="000911B4"/>
    <w:rsid w:val="00093487"/>
    <w:rsid w:val="0009353D"/>
    <w:rsid w:val="00093C6F"/>
    <w:rsid w:val="00094285"/>
    <w:rsid w:val="000950CE"/>
    <w:rsid w:val="000957BB"/>
    <w:rsid w:val="000958D5"/>
    <w:rsid w:val="00095D64"/>
    <w:rsid w:val="000973DA"/>
    <w:rsid w:val="000977D9"/>
    <w:rsid w:val="000A0BE5"/>
    <w:rsid w:val="000A256F"/>
    <w:rsid w:val="000A4674"/>
    <w:rsid w:val="000A4B46"/>
    <w:rsid w:val="000A642D"/>
    <w:rsid w:val="000A6530"/>
    <w:rsid w:val="000A655C"/>
    <w:rsid w:val="000A7E6A"/>
    <w:rsid w:val="000B017D"/>
    <w:rsid w:val="000B0C75"/>
    <w:rsid w:val="000B1AB0"/>
    <w:rsid w:val="000B1ACF"/>
    <w:rsid w:val="000B20C4"/>
    <w:rsid w:val="000B2C24"/>
    <w:rsid w:val="000B2C38"/>
    <w:rsid w:val="000B5488"/>
    <w:rsid w:val="000B587A"/>
    <w:rsid w:val="000B5F31"/>
    <w:rsid w:val="000B7438"/>
    <w:rsid w:val="000C19FB"/>
    <w:rsid w:val="000C262E"/>
    <w:rsid w:val="000C2F9B"/>
    <w:rsid w:val="000C50B2"/>
    <w:rsid w:val="000C6060"/>
    <w:rsid w:val="000C6D75"/>
    <w:rsid w:val="000C7D57"/>
    <w:rsid w:val="000D0293"/>
    <w:rsid w:val="000D2514"/>
    <w:rsid w:val="000D38E5"/>
    <w:rsid w:val="000D49ED"/>
    <w:rsid w:val="000D4B4D"/>
    <w:rsid w:val="000D544F"/>
    <w:rsid w:val="000D5BA1"/>
    <w:rsid w:val="000D5E55"/>
    <w:rsid w:val="000D61A6"/>
    <w:rsid w:val="000D6B55"/>
    <w:rsid w:val="000D6E5F"/>
    <w:rsid w:val="000D7B43"/>
    <w:rsid w:val="000D7B6C"/>
    <w:rsid w:val="000D7DE0"/>
    <w:rsid w:val="000D7E08"/>
    <w:rsid w:val="000E00BC"/>
    <w:rsid w:val="000E0B86"/>
    <w:rsid w:val="000E22A7"/>
    <w:rsid w:val="000E2958"/>
    <w:rsid w:val="000E2FA0"/>
    <w:rsid w:val="000E37C3"/>
    <w:rsid w:val="000E397B"/>
    <w:rsid w:val="000E3999"/>
    <w:rsid w:val="000E5517"/>
    <w:rsid w:val="000E5ECA"/>
    <w:rsid w:val="000E7D5F"/>
    <w:rsid w:val="000F064E"/>
    <w:rsid w:val="000F21B2"/>
    <w:rsid w:val="000F24A4"/>
    <w:rsid w:val="000F39D2"/>
    <w:rsid w:val="000F4CA0"/>
    <w:rsid w:val="000F645E"/>
    <w:rsid w:val="000F69C6"/>
    <w:rsid w:val="000F7380"/>
    <w:rsid w:val="0010097C"/>
    <w:rsid w:val="00100D2A"/>
    <w:rsid w:val="00101378"/>
    <w:rsid w:val="001022BF"/>
    <w:rsid w:val="00102898"/>
    <w:rsid w:val="00102A27"/>
    <w:rsid w:val="00102BBD"/>
    <w:rsid w:val="00102FAE"/>
    <w:rsid w:val="00103145"/>
    <w:rsid w:val="00103159"/>
    <w:rsid w:val="001031CC"/>
    <w:rsid w:val="00103882"/>
    <w:rsid w:val="00104124"/>
    <w:rsid w:val="00105ACE"/>
    <w:rsid w:val="00106D9E"/>
    <w:rsid w:val="001117E0"/>
    <w:rsid w:val="00111A5B"/>
    <w:rsid w:val="00111B65"/>
    <w:rsid w:val="00112C5B"/>
    <w:rsid w:val="00112C9D"/>
    <w:rsid w:val="0011355F"/>
    <w:rsid w:val="00114F19"/>
    <w:rsid w:val="00115317"/>
    <w:rsid w:val="00115D26"/>
    <w:rsid w:val="00120CC9"/>
    <w:rsid w:val="00121AF3"/>
    <w:rsid w:val="00122384"/>
    <w:rsid w:val="00122491"/>
    <w:rsid w:val="00123290"/>
    <w:rsid w:val="001247D3"/>
    <w:rsid w:val="00124ED7"/>
    <w:rsid w:val="00125613"/>
    <w:rsid w:val="00125E9F"/>
    <w:rsid w:val="00125F45"/>
    <w:rsid w:val="001262F2"/>
    <w:rsid w:val="0012637C"/>
    <w:rsid w:val="001305CD"/>
    <w:rsid w:val="001315B9"/>
    <w:rsid w:val="00132395"/>
    <w:rsid w:val="00132AA1"/>
    <w:rsid w:val="00132C80"/>
    <w:rsid w:val="00132F59"/>
    <w:rsid w:val="001335A3"/>
    <w:rsid w:val="001343F7"/>
    <w:rsid w:val="00135175"/>
    <w:rsid w:val="0013657F"/>
    <w:rsid w:val="0013715F"/>
    <w:rsid w:val="00137A78"/>
    <w:rsid w:val="00137E85"/>
    <w:rsid w:val="001406F3"/>
    <w:rsid w:val="001410BC"/>
    <w:rsid w:val="0014202E"/>
    <w:rsid w:val="00142759"/>
    <w:rsid w:val="0014343A"/>
    <w:rsid w:val="00143CC1"/>
    <w:rsid w:val="00143D4E"/>
    <w:rsid w:val="0014472B"/>
    <w:rsid w:val="00144999"/>
    <w:rsid w:val="00145643"/>
    <w:rsid w:val="001470E8"/>
    <w:rsid w:val="00147207"/>
    <w:rsid w:val="001500F7"/>
    <w:rsid w:val="0015085C"/>
    <w:rsid w:val="0015235C"/>
    <w:rsid w:val="00153210"/>
    <w:rsid w:val="001544F9"/>
    <w:rsid w:val="0015463E"/>
    <w:rsid w:val="00154890"/>
    <w:rsid w:val="00155420"/>
    <w:rsid w:val="00156591"/>
    <w:rsid w:val="001570F6"/>
    <w:rsid w:val="0015719D"/>
    <w:rsid w:val="00162432"/>
    <w:rsid w:val="001627AF"/>
    <w:rsid w:val="00164078"/>
    <w:rsid w:val="0016557C"/>
    <w:rsid w:val="00165C3F"/>
    <w:rsid w:val="00166AE7"/>
    <w:rsid w:val="00166D30"/>
    <w:rsid w:val="001674A8"/>
    <w:rsid w:val="00167524"/>
    <w:rsid w:val="00170A65"/>
    <w:rsid w:val="001711CF"/>
    <w:rsid w:val="00171382"/>
    <w:rsid w:val="0017205C"/>
    <w:rsid w:val="00173E7B"/>
    <w:rsid w:val="001763C9"/>
    <w:rsid w:val="00177B41"/>
    <w:rsid w:val="00177FA8"/>
    <w:rsid w:val="0018120D"/>
    <w:rsid w:val="00182468"/>
    <w:rsid w:val="00183D6D"/>
    <w:rsid w:val="00184BEC"/>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27B4"/>
    <w:rsid w:val="001A28B1"/>
    <w:rsid w:val="001A28D9"/>
    <w:rsid w:val="001A3C68"/>
    <w:rsid w:val="001A45BD"/>
    <w:rsid w:val="001A4D8D"/>
    <w:rsid w:val="001A66F9"/>
    <w:rsid w:val="001A7919"/>
    <w:rsid w:val="001B0C5E"/>
    <w:rsid w:val="001B1813"/>
    <w:rsid w:val="001B27AF"/>
    <w:rsid w:val="001B281F"/>
    <w:rsid w:val="001B2C8C"/>
    <w:rsid w:val="001B5833"/>
    <w:rsid w:val="001C0343"/>
    <w:rsid w:val="001C1215"/>
    <w:rsid w:val="001C1FBB"/>
    <w:rsid w:val="001C21F4"/>
    <w:rsid w:val="001C28D1"/>
    <w:rsid w:val="001C37C6"/>
    <w:rsid w:val="001C3B67"/>
    <w:rsid w:val="001C4590"/>
    <w:rsid w:val="001C50C9"/>
    <w:rsid w:val="001C51AE"/>
    <w:rsid w:val="001C5668"/>
    <w:rsid w:val="001C583C"/>
    <w:rsid w:val="001C6AEB"/>
    <w:rsid w:val="001C7BDC"/>
    <w:rsid w:val="001D1C93"/>
    <w:rsid w:val="001D1E21"/>
    <w:rsid w:val="001D30CB"/>
    <w:rsid w:val="001D3DDC"/>
    <w:rsid w:val="001D56D0"/>
    <w:rsid w:val="001D766C"/>
    <w:rsid w:val="001D7794"/>
    <w:rsid w:val="001E06E4"/>
    <w:rsid w:val="001E0D40"/>
    <w:rsid w:val="001E17B4"/>
    <w:rsid w:val="001E2326"/>
    <w:rsid w:val="001E3850"/>
    <w:rsid w:val="001E48B7"/>
    <w:rsid w:val="001E511F"/>
    <w:rsid w:val="001E60C9"/>
    <w:rsid w:val="001E7C43"/>
    <w:rsid w:val="001F069B"/>
    <w:rsid w:val="001F0B93"/>
    <w:rsid w:val="001F0FAB"/>
    <w:rsid w:val="001F1177"/>
    <w:rsid w:val="001F22C6"/>
    <w:rsid w:val="001F4E70"/>
    <w:rsid w:val="001F4ECA"/>
    <w:rsid w:val="001F546F"/>
    <w:rsid w:val="001F58BE"/>
    <w:rsid w:val="001F7B28"/>
    <w:rsid w:val="001F7C14"/>
    <w:rsid w:val="0020204B"/>
    <w:rsid w:val="00203225"/>
    <w:rsid w:val="002049C7"/>
    <w:rsid w:val="00204B53"/>
    <w:rsid w:val="00207E3C"/>
    <w:rsid w:val="0021077C"/>
    <w:rsid w:val="00211405"/>
    <w:rsid w:val="002120D7"/>
    <w:rsid w:val="00212946"/>
    <w:rsid w:val="00212B7A"/>
    <w:rsid w:val="0021512A"/>
    <w:rsid w:val="0021609F"/>
    <w:rsid w:val="00216D7A"/>
    <w:rsid w:val="00220202"/>
    <w:rsid w:val="00220301"/>
    <w:rsid w:val="002206A4"/>
    <w:rsid w:val="00220F04"/>
    <w:rsid w:val="002214B8"/>
    <w:rsid w:val="00222462"/>
    <w:rsid w:val="002228DF"/>
    <w:rsid w:val="002235C3"/>
    <w:rsid w:val="0022449A"/>
    <w:rsid w:val="00226F87"/>
    <w:rsid w:val="002274FD"/>
    <w:rsid w:val="00227A33"/>
    <w:rsid w:val="00231F8B"/>
    <w:rsid w:val="002332E4"/>
    <w:rsid w:val="00233CB1"/>
    <w:rsid w:val="00233DA6"/>
    <w:rsid w:val="00234BB1"/>
    <w:rsid w:val="0023537E"/>
    <w:rsid w:val="00235FB6"/>
    <w:rsid w:val="00236BF8"/>
    <w:rsid w:val="002370D8"/>
    <w:rsid w:val="00237501"/>
    <w:rsid w:val="002401FE"/>
    <w:rsid w:val="002403F6"/>
    <w:rsid w:val="0024173B"/>
    <w:rsid w:val="002419A0"/>
    <w:rsid w:val="002425C8"/>
    <w:rsid w:val="00242D18"/>
    <w:rsid w:val="00244670"/>
    <w:rsid w:val="00245CE7"/>
    <w:rsid w:val="00246E03"/>
    <w:rsid w:val="00250190"/>
    <w:rsid w:val="0025041B"/>
    <w:rsid w:val="00250B57"/>
    <w:rsid w:val="0025109C"/>
    <w:rsid w:val="00252497"/>
    <w:rsid w:val="002524A8"/>
    <w:rsid w:val="00252518"/>
    <w:rsid w:val="0025290A"/>
    <w:rsid w:val="00253274"/>
    <w:rsid w:val="00253579"/>
    <w:rsid w:val="00253ACC"/>
    <w:rsid w:val="00255F9C"/>
    <w:rsid w:val="00256FB9"/>
    <w:rsid w:val="00257A57"/>
    <w:rsid w:val="00260DB7"/>
    <w:rsid w:val="00265ACA"/>
    <w:rsid w:val="002668E6"/>
    <w:rsid w:val="00266F57"/>
    <w:rsid w:val="002675DC"/>
    <w:rsid w:val="00267AD3"/>
    <w:rsid w:val="00270F07"/>
    <w:rsid w:val="00272899"/>
    <w:rsid w:val="00275A55"/>
    <w:rsid w:val="002765F6"/>
    <w:rsid w:val="002769B8"/>
    <w:rsid w:val="00277332"/>
    <w:rsid w:val="002779EC"/>
    <w:rsid w:val="0028003C"/>
    <w:rsid w:val="00281B04"/>
    <w:rsid w:val="00282801"/>
    <w:rsid w:val="002838B5"/>
    <w:rsid w:val="00284A01"/>
    <w:rsid w:val="0028565A"/>
    <w:rsid w:val="002873AF"/>
    <w:rsid w:val="002878D4"/>
    <w:rsid w:val="00287FB8"/>
    <w:rsid w:val="00290F39"/>
    <w:rsid w:val="00290F62"/>
    <w:rsid w:val="002919F0"/>
    <w:rsid w:val="00292A0E"/>
    <w:rsid w:val="00292D03"/>
    <w:rsid w:val="0029423F"/>
    <w:rsid w:val="00297BA3"/>
    <w:rsid w:val="00297F77"/>
    <w:rsid w:val="002A080D"/>
    <w:rsid w:val="002A0A0E"/>
    <w:rsid w:val="002A1C8E"/>
    <w:rsid w:val="002A2586"/>
    <w:rsid w:val="002A30B4"/>
    <w:rsid w:val="002A3926"/>
    <w:rsid w:val="002A4FE3"/>
    <w:rsid w:val="002A7397"/>
    <w:rsid w:val="002A76ED"/>
    <w:rsid w:val="002A7BDE"/>
    <w:rsid w:val="002A7FA0"/>
    <w:rsid w:val="002B2E8D"/>
    <w:rsid w:val="002B407E"/>
    <w:rsid w:val="002B4397"/>
    <w:rsid w:val="002B4814"/>
    <w:rsid w:val="002B59B2"/>
    <w:rsid w:val="002B6829"/>
    <w:rsid w:val="002B702B"/>
    <w:rsid w:val="002C0C8C"/>
    <w:rsid w:val="002C1ABD"/>
    <w:rsid w:val="002C2908"/>
    <w:rsid w:val="002C34FC"/>
    <w:rsid w:val="002C4B4A"/>
    <w:rsid w:val="002C4CC5"/>
    <w:rsid w:val="002C5094"/>
    <w:rsid w:val="002C570F"/>
    <w:rsid w:val="002C6233"/>
    <w:rsid w:val="002C6C9B"/>
    <w:rsid w:val="002C72C8"/>
    <w:rsid w:val="002D00E4"/>
    <w:rsid w:val="002D0462"/>
    <w:rsid w:val="002D1299"/>
    <w:rsid w:val="002D17E6"/>
    <w:rsid w:val="002D1DBA"/>
    <w:rsid w:val="002D2C4B"/>
    <w:rsid w:val="002D4766"/>
    <w:rsid w:val="002D5109"/>
    <w:rsid w:val="002D51B5"/>
    <w:rsid w:val="002D52BF"/>
    <w:rsid w:val="002D6BF0"/>
    <w:rsid w:val="002D6F60"/>
    <w:rsid w:val="002E02CB"/>
    <w:rsid w:val="002E2623"/>
    <w:rsid w:val="002E4030"/>
    <w:rsid w:val="002E4D15"/>
    <w:rsid w:val="002E6611"/>
    <w:rsid w:val="002E789B"/>
    <w:rsid w:val="002F08B7"/>
    <w:rsid w:val="002F1B15"/>
    <w:rsid w:val="002F4066"/>
    <w:rsid w:val="002F4C01"/>
    <w:rsid w:val="002F4E34"/>
    <w:rsid w:val="002F548C"/>
    <w:rsid w:val="002F55FC"/>
    <w:rsid w:val="002F6BD6"/>
    <w:rsid w:val="002F7416"/>
    <w:rsid w:val="002F757C"/>
    <w:rsid w:val="003006C7"/>
    <w:rsid w:val="00301330"/>
    <w:rsid w:val="00301451"/>
    <w:rsid w:val="00301AC2"/>
    <w:rsid w:val="00301C86"/>
    <w:rsid w:val="0030249D"/>
    <w:rsid w:val="00303504"/>
    <w:rsid w:val="00303609"/>
    <w:rsid w:val="00303F58"/>
    <w:rsid w:val="00305124"/>
    <w:rsid w:val="003052D7"/>
    <w:rsid w:val="0030633B"/>
    <w:rsid w:val="0030664C"/>
    <w:rsid w:val="003077D1"/>
    <w:rsid w:val="00307DCF"/>
    <w:rsid w:val="003102CD"/>
    <w:rsid w:val="00311A6B"/>
    <w:rsid w:val="003124FF"/>
    <w:rsid w:val="003128DB"/>
    <w:rsid w:val="00312F4D"/>
    <w:rsid w:val="003132CF"/>
    <w:rsid w:val="00313905"/>
    <w:rsid w:val="00313940"/>
    <w:rsid w:val="00313C93"/>
    <w:rsid w:val="00314F91"/>
    <w:rsid w:val="00315971"/>
    <w:rsid w:val="00316202"/>
    <w:rsid w:val="003203E1"/>
    <w:rsid w:val="0032192C"/>
    <w:rsid w:val="00322315"/>
    <w:rsid w:val="00322519"/>
    <w:rsid w:val="003230BD"/>
    <w:rsid w:val="0032605A"/>
    <w:rsid w:val="00327A33"/>
    <w:rsid w:val="00330341"/>
    <w:rsid w:val="00331BC4"/>
    <w:rsid w:val="00331E7F"/>
    <w:rsid w:val="003322A2"/>
    <w:rsid w:val="00332559"/>
    <w:rsid w:val="0033314E"/>
    <w:rsid w:val="003336DC"/>
    <w:rsid w:val="0033392D"/>
    <w:rsid w:val="00333BEA"/>
    <w:rsid w:val="00334251"/>
    <w:rsid w:val="003353DE"/>
    <w:rsid w:val="0033667D"/>
    <w:rsid w:val="003371B5"/>
    <w:rsid w:val="00340432"/>
    <w:rsid w:val="003411D7"/>
    <w:rsid w:val="003414A8"/>
    <w:rsid w:val="00341812"/>
    <w:rsid w:val="003426E4"/>
    <w:rsid w:val="00342F89"/>
    <w:rsid w:val="00343045"/>
    <w:rsid w:val="00343C42"/>
    <w:rsid w:val="00345CC4"/>
    <w:rsid w:val="00350631"/>
    <w:rsid w:val="00351D89"/>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19F"/>
    <w:rsid w:val="0036039C"/>
    <w:rsid w:val="00360572"/>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43D5"/>
    <w:rsid w:val="00376538"/>
    <w:rsid w:val="0037705D"/>
    <w:rsid w:val="00377092"/>
    <w:rsid w:val="00377AE0"/>
    <w:rsid w:val="00377FE2"/>
    <w:rsid w:val="003802A4"/>
    <w:rsid w:val="003802C3"/>
    <w:rsid w:val="0038101D"/>
    <w:rsid w:val="0038124E"/>
    <w:rsid w:val="003812B5"/>
    <w:rsid w:val="0038139B"/>
    <w:rsid w:val="00382A05"/>
    <w:rsid w:val="00382FE0"/>
    <w:rsid w:val="00383376"/>
    <w:rsid w:val="00383F56"/>
    <w:rsid w:val="003840CD"/>
    <w:rsid w:val="00385479"/>
    <w:rsid w:val="003856FA"/>
    <w:rsid w:val="00385D49"/>
    <w:rsid w:val="003864B9"/>
    <w:rsid w:val="00386A3B"/>
    <w:rsid w:val="003872A7"/>
    <w:rsid w:val="00390BB9"/>
    <w:rsid w:val="00391119"/>
    <w:rsid w:val="003917AB"/>
    <w:rsid w:val="003921BC"/>
    <w:rsid w:val="00392798"/>
    <w:rsid w:val="00393472"/>
    <w:rsid w:val="003938A5"/>
    <w:rsid w:val="00394803"/>
    <w:rsid w:val="00394E77"/>
    <w:rsid w:val="00395C06"/>
    <w:rsid w:val="003978BF"/>
    <w:rsid w:val="003A04B8"/>
    <w:rsid w:val="003A0963"/>
    <w:rsid w:val="003A2F64"/>
    <w:rsid w:val="003A398F"/>
    <w:rsid w:val="003A47CC"/>
    <w:rsid w:val="003A655A"/>
    <w:rsid w:val="003A673B"/>
    <w:rsid w:val="003A6D6F"/>
    <w:rsid w:val="003A6F66"/>
    <w:rsid w:val="003A737D"/>
    <w:rsid w:val="003A79D9"/>
    <w:rsid w:val="003A7AF1"/>
    <w:rsid w:val="003A7BB0"/>
    <w:rsid w:val="003B0943"/>
    <w:rsid w:val="003B2C12"/>
    <w:rsid w:val="003B2F0C"/>
    <w:rsid w:val="003B409D"/>
    <w:rsid w:val="003B44A5"/>
    <w:rsid w:val="003B4A65"/>
    <w:rsid w:val="003B4A81"/>
    <w:rsid w:val="003B5092"/>
    <w:rsid w:val="003B658A"/>
    <w:rsid w:val="003B6CCF"/>
    <w:rsid w:val="003B748D"/>
    <w:rsid w:val="003B7A52"/>
    <w:rsid w:val="003B7A73"/>
    <w:rsid w:val="003B7D3C"/>
    <w:rsid w:val="003C0545"/>
    <w:rsid w:val="003C0C15"/>
    <w:rsid w:val="003C0CE1"/>
    <w:rsid w:val="003C0DBC"/>
    <w:rsid w:val="003C13BB"/>
    <w:rsid w:val="003C1F14"/>
    <w:rsid w:val="003C4E23"/>
    <w:rsid w:val="003C517C"/>
    <w:rsid w:val="003C55C2"/>
    <w:rsid w:val="003C6675"/>
    <w:rsid w:val="003D03B0"/>
    <w:rsid w:val="003D210D"/>
    <w:rsid w:val="003D2BC0"/>
    <w:rsid w:val="003D3373"/>
    <w:rsid w:val="003D46B6"/>
    <w:rsid w:val="003D4B50"/>
    <w:rsid w:val="003D4D48"/>
    <w:rsid w:val="003E0367"/>
    <w:rsid w:val="003E217F"/>
    <w:rsid w:val="003E299D"/>
    <w:rsid w:val="003E2BF5"/>
    <w:rsid w:val="003E31A4"/>
    <w:rsid w:val="003E4F96"/>
    <w:rsid w:val="003E7DBD"/>
    <w:rsid w:val="003F0765"/>
    <w:rsid w:val="003F30F0"/>
    <w:rsid w:val="003F4127"/>
    <w:rsid w:val="003F4B27"/>
    <w:rsid w:val="003F52B1"/>
    <w:rsid w:val="003F59B8"/>
    <w:rsid w:val="003F6626"/>
    <w:rsid w:val="003F6DFC"/>
    <w:rsid w:val="003F785F"/>
    <w:rsid w:val="003F7ECC"/>
    <w:rsid w:val="00400157"/>
    <w:rsid w:val="00401330"/>
    <w:rsid w:val="004019CD"/>
    <w:rsid w:val="00401EA4"/>
    <w:rsid w:val="00403446"/>
    <w:rsid w:val="00403D08"/>
    <w:rsid w:val="00403FA1"/>
    <w:rsid w:val="0040446A"/>
    <w:rsid w:val="00404BBC"/>
    <w:rsid w:val="00404E4F"/>
    <w:rsid w:val="00405755"/>
    <w:rsid w:val="00405A20"/>
    <w:rsid w:val="00406853"/>
    <w:rsid w:val="0040768E"/>
    <w:rsid w:val="00411013"/>
    <w:rsid w:val="00411DD9"/>
    <w:rsid w:val="0041355A"/>
    <w:rsid w:val="00414452"/>
    <w:rsid w:val="00415C1F"/>
    <w:rsid w:val="00415E67"/>
    <w:rsid w:val="00417711"/>
    <w:rsid w:val="00422D84"/>
    <w:rsid w:val="0042336B"/>
    <w:rsid w:val="00424C42"/>
    <w:rsid w:val="00425589"/>
    <w:rsid w:val="00426602"/>
    <w:rsid w:val="00426A19"/>
    <w:rsid w:val="0043066A"/>
    <w:rsid w:val="0043266A"/>
    <w:rsid w:val="00432DF7"/>
    <w:rsid w:val="00433B46"/>
    <w:rsid w:val="004342AD"/>
    <w:rsid w:val="00434A66"/>
    <w:rsid w:val="00435152"/>
    <w:rsid w:val="004357C1"/>
    <w:rsid w:val="00435B77"/>
    <w:rsid w:val="00435F29"/>
    <w:rsid w:val="00436D76"/>
    <w:rsid w:val="004377BC"/>
    <w:rsid w:val="004421A8"/>
    <w:rsid w:val="00442F80"/>
    <w:rsid w:val="00444A89"/>
    <w:rsid w:val="00445819"/>
    <w:rsid w:val="00445AE2"/>
    <w:rsid w:val="00445BAE"/>
    <w:rsid w:val="00445F56"/>
    <w:rsid w:val="00446692"/>
    <w:rsid w:val="004473C8"/>
    <w:rsid w:val="00447712"/>
    <w:rsid w:val="00447D98"/>
    <w:rsid w:val="00451554"/>
    <w:rsid w:val="0045198D"/>
    <w:rsid w:val="00452B1C"/>
    <w:rsid w:val="00456588"/>
    <w:rsid w:val="00456919"/>
    <w:rsid w:val="00457BAE"/>
    <w:rsid w:val="00461C94"/>
    <w:rsid w:val="00461DAF"/>
    <w:rsid w:val="0046341C"/>
    <w:rsid w:val="00466D41"/>
    <w:rsid w:val="0047119B"/>
    <w:rsid w:val="00471BD5"/>
    <w:rsid w:val="004725D4"/>
    <w:rsid w:val="004729B5"/>
    <w:rsid w:val="00472B8B"/>
    <w:rsid w:val="0047318B"/>
    <w:rsid w:val="00473374"/>
    <w:rsid w:val="004744BA"/>
    <w:rsid w:val="004744E9"/>
    <w:rsid w:val="0047661C"/>
    <w:rsid w:val="00477805"/>
    <w:rsid w:val="00477B8D"/>
    <w:rsid w:val="004815F8"/>
    <w:rsid w:val="004827DA"/>
    <w:rsid w:val="004832F3"/>
    <w:rsid w:val="00483B91"/>
    <w:rsid w:val="004841A4"/>
    <w:rsid w:val="00484E6F"/>
    <w:rsid w:val="004853D3"/>
    <w:rsid w:val="004861B6"/>
    <w:rsid w:val="0048649A"/>
    <w:rsid w:val="004878A4"/>
    <w:rsid w:val="00487D97"/>
    <w:rsid w:val="00490CC0"/>
    <w:rsid w:val="00490E9C"/>
    <w:rsid w:val="00491009"/>
    <w:rsid w:val="00491AF0"/>
    <w:rsid w:val="004920EC"/>
    <w:rsid w:val="00492E40"/>
    <w:rsid w:val="004954D4"/>
    <w:rsid w:val="00496682"/>
    <w:rsid w:val="00496A38"/>
    <w:rsid w:val="004A10E3"/>
    <w:rsid w:val="004A47F9"/>
    <w:rsid w:val="004A5AA1"/>
    <w:rsid w:val="004A644E"/>
    <w:rsid w:val="004A6923"/>
    <w:rsid w:val="004A6A9A"/>
    <w:rsid w:val="004A6E63"/>
    <w:rsid w:val="004A70C1"/>
    <w:rsid w:val="004A75B8"/>
    <w:rsid w:val="004B06C4"/>
    <w:rsid w:val="004B1085"/>
    <w:rsid w:val="004B20DB"/>
    <w:rsid w:val="004B2411"/>
    <w:rsid w:val="004B3102"/>
    <w:rsid w:val="004B3C46"/>
    <w:rsid w:val="004B3D91"/>
    <w:rsid w:val="004B5963"/>
    <w:rsid w:val="004B5F20"/>
    <w:rsid w:val="004B7971"/>
    <w:rsid w:val="004C0083"/>
    <w:rsid w:val="004C0548"/>
    <w:rsid w:val="004C05A3"/>
    <w:rsid w:val="004C1FE5"/>
    <w:rsid w:val="004C20A4"/>
    <w:rsid w:val="004C2D20"/>
    <w:rsid w:val="004C32A2"/>
    <w:rsid w:val="004C4AA9"/>
    <w:rsid w:val="004C5244"/>
    <w:rsid w:val="004C52B3"/>
    <w:rsid w:val="004C5D3F"/>
    <w:rsid w:val="004D0DF2"/>
    <w:rsid w:val="004D1490"/>
    <w:rsid w:val="004D1DFC"/>
    <w:rsid w:val="004D5202"/>
    <w:rsid w:val="004D54B3"/>
    <w:rsid w:val="004D5BE8"/>
    <w:rsid w:val="004D7C7D"/>
    <w:rsid w:val="004E0B8D"/>
    <w:rsid w:val="004E1A1D"/>
    <w:rsid w:val="004E209E"/>
    <w:rsid w:val="004E3F80"/>
    <w:rsid w:val="004E40E2"/>
    <w:rsid w:val="004E40F0"/>
    <w:rsid w:val="004E4B70"/>
    <w:rsid w:val="004E4FAA"/>
    <w:rsid w:val="004E5F65"/>
    <w:rsid w:val="004E6461"/>
    <w:rsid w:val="004E6B25"/>
    <w:rsid w:val="004E6FE5"/>
    <w:rsid w:val="004E7950"/>
    <w:rsid w:val="004E7D49"/>
    <w:rsid w:val="004F074E"/>
    <w:rsid w:val="004F0DB4"/>
    <w:rsid w:val="004F163B"/>
    <w:rsid w:val="004F2410"/>
    <w:rsid w:val="004F2720"/>
    <w:rsid w:val="004F3029"/>
    <w:rsid w:val="004F4BEB"/>
    <w:rsid w:val="004F504E"/>
    <w:rsid w:val="004F51A4"/>
    <w:rsid w:val="004F5FF0"/>
    <w:rsid w:val="004F6528"/>
    <w:rsid w:val="004F6F0F"/>
    <w:rsid w:val="004F70C3"/>
    <w:rsid w:val="004F74DE"/>
    <w:rsid w:val="00500198"/>
    <w:rsid w:val="0050074B"/>
    <w:rsid w:val="00501D61"/>
    <w:rsid w:val="005028C2"/>
    <w:rsid w:val="00502B11"/>
    <w:rsid w:val="00504E45"/>
    <w:rsid w:val="00504F0F"/>
    <w:rsid w:val="005052ED"/>
    <w:rsid w:val="00506064"/>
    <w:rsid w:val="0050667C"/>
    <w:rsid w:val="0051120A"/>
    <w:rsid w:val="0051128C"/>
    <w:rsid w:val="0051209F"/>
    <w:rsid w:val="00512D1E"/>
    <w:rsid w:val="0051319C"/>
    <w:rsid w:val="005150C7"/>
    <w:rsid w:val="00515C98"/>
    <w:rsid w:val="00516300"/>
    <w:rsid w:val="0051641A"/>
    <w:rsid w:val="0051648A"/>
    <w:rsid w:val="00516644"/>
    <w:rsid w:val="0052199B"/>
    <w:rsid w:val="005226CF"/>
    <w:rsid w:val="00523739"/>
    <w:rsid w:val="005240FD"/>
    <w:rsid w:val="005247B6"/>
    <w:rsid w:val="0052554E"/>
    <w:rsid w:val="00527203"/>
    <w:rsid w:val="00527839"/>
    <w:rsid w:val="00527D16"/>
    <w:rsid w:val="0053091E"/>
    <w:rsid w:val="005319F3"/>
    <w:rsid w:val="00532CD2"/>
    <w:rsid w:val="00533A66"/>
    <w:rsid w:val="00533D7B"/>
    <w:rsid w:val="0053456B"/>
    <w:rsid w:val="00534769"/>
    <w:rsid w:val="00535910"/>
    <w:rsid w:val="005360BB"/>
    <w:rsid w:val="005364DC"/>
    <w:rsid w:val="005370FC"/>
    <w:rsid w:val="00537BB3"/>
    <w:rsid w:val="00540F03"/>
    <w:rsid w:val="00542C7C"/>
    <w:rsid w:val="00543BFF"/>
    <w:rsid w:val="00543DB1"/>
    <w:rsid w:val="0054493E"/>
    <w:rsid w:val="00545D9A"/>
    <w:rsid w:val="00545F5A"/>
    <w:rsid w:val="00546D53"/>
    <w:rsid w:val="00547C16"/>
    <w:rsid w:val="005500CB"/>
    <w:rsid w:val="00554156"/>
    <w:rsid w:val="0055471D"/>
    <w:rsid w:val="00554D54"/>
    <w:rsid w:val="005565CB"/>
    <w:rsid w:val="0055740C"/>
    <w:rsid w:val="00557BE1"/>
    <w:rsid w:val="00560FC2"/>
    <w:rsid w:val="00561994"/>
    <w:rsid w:val="00561A56"/>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A66"/>
    <w:rsid w:val="00575DD7"/>
    <w:rsid w:val="005766D2"/>
    <w:rsid w:val="00577BAD"/>
    <w:rsid w:val="00577ECB"/>
    <w:rsid w:val="0058012B"/>
    <w:rsid w:val="005807B1"/>
    <w:rsid w:val="005810B3"/>
    <w:rsid w:val="00581752"/>
    <w:rsid w:val="0058268A"/>
    <w:rsid w:val="00582E48"/>
    <w:rsid w:val="0058475E"/>
    <w:rsid w:val="005870A3"/>
    <w:rsid w:val="0058734D"/>
    <w:rsid w:val="005907C8"/>
    <w:rsid w:val="00590EDE"/>
    <w:rsid w:val="0059182F"/>
    <w:rsid w:val="00591E8F"/>
    <w:rsid w:val="00592698"/>
    <w:rsid w:val="00593071"/>
    <w:rsid w:val="00595B1B"/>
    <w:rsid w:val="00595FA5"/>
    <w:rsid w:val="00596912"/>
    <w:rsid w:val="00597F04"/>
    <w:rsid w:val="00597F11"/>
    <w:rsid w:val="005A082B"/>
    <w:rsid w:val="005A3998"/>
    <w:rsid w:val="005A49AD"/>
    <w:rsid w:val="005A4CE4"/>
    <w:rsid w:val="005A5552"/>
    <w:rsid w:val="005A5D5D"/>
    <w:rsid w:val="005A70C9"/>
    <w:rsid w:val="005B0B21"/>
    <w:rsid w:val="005B2812"/>
    <w:rsid w:val="005B62F1"/>
    <w:rsid w:val="005C0865"/>
    <w:rsid w:val="005C1775"/>
    <w:rsid w:val="005C2A1D"/>
    <w:rsid w:val="005C2ACB"/>
    <w:rsid w:val="005C31C9"/>
    <w:rsid w:val="005C3A17"/>
    <w:rsid w:val="005C3FD4"/>
    <w:rsid w:val="005C44E1"/>
    <w:rsid w:val="005C47F7"/>
    <w:rsid w:val="005C4BA8"/>
    <w:rsid w:val="005C6198"/>
    <w:rsid w:val="005C6C23"/>
    <w:rsid w:val="005C6F34"/>
    <w:rsid w:val="005C7823"/>
    <w:rsid w:val="005D056C"/>
    <w:rsid w:val="005D1ACB"/>
    <w:rsid w:val="005D2430"/>
    <w:rsid w:val="005D2E30"/>
    <w:rsid w:val="005D3C4E"/>
    <w:rsid w:val="005D3D32"/>
    <w:rsid w:val="005D4237"/>
    <w:rsid w:val="005D619B"/>
    <w:rsid w:val="005D6A06"/>
    <w:rsid w:val="005D6AF9"/>
    <w:rsid w:val="005E08C9"/>
    <w:rsid w:val="005E0C9E"/>
    <w:rsid w:val="005E0D71"/>
    <w:rsid w:val="005E0FA3"/>
    <w:rsid w:val="005E1A0B"/>
    <w:rsid w:val="005E20DD"/>
    <w:rsid w:val="005E22BE"/>
    <w:rsid w:val="005E2363"/>
    <w:rsid w:val="005E3525"/>
    <w:rsid w:val="005E48D5"/>
    <w:rsid w:val="005E5639"/>
    <w:rsid w:val="005E6A02"/>
    <w:rsid w:val="005E6B54"/>
    <w:rsid w:val="005E7E38"/>
    <w:rsid w:val="005F0497"/>
    <w:rsid w:val="005F068B"/>
    <w:rsid w:val="005F074E"/>
    <w:rsid w:val="005F0C44"/>
    <w:rsid w:val="005F110A"/>
    <w:rsid w:val="005F1EAE"/>
    <w:rsid w:val="005F3163"/>
    <w:rsid w:val="005F32F3"/>
    <w:rsid w:val="005F3415"/>
    <w:rsid w:val="005F351F"/>
    <w:rsid w:val="005F4F8B"/>
    <w:rsid w:val="005F64A4"/>
    <w:rsid w:val="005F69A1"/>
    <w:rsid w:val="00600B92"/>
    <w:rsid w:val="00600BEE"/>
    <w:rsid w:val="00601313"/>
    <w:rsid w:val="006021D9"/>
    <w:rsid w:val="00602BA5"/>
    <w:rsid w:val="00603543"/>
    <w:rsid w:val="006057B4"/>
    <w:rsid w:val="00605D63"/>
    <w:rsid w:val="006103D7"/>
    <w:rsid w:val="006118F9"/>
    <w:rsid w:val="00612150"/>
    <w:rsid w:val="0061274C"/>
    <w:rsid w:val="00612928"/>
    <w:rsid w:val="00613DC3"/>
    <w:rsid w:val="006148F0"/>
    <w:rsid w:val="00617E3D"/>
    <w:rsid w:val="006207E3"/>
    <w:rsid w:val="0062183E"/>
    <w:rsid w:val="00622718"/>
    <w:rsid w:val="00622C09"/>
    <w:rsid w:val="00623025"/>
    <w:rsid w:val="006233F8"/>
    <w:rsid w:val="00623A4E"/>
    <w:rsid w:val="00626096"/>
    <w:rsid w:val="006263CD"/>
    <w:rsid w:val="00627A07"/>
    <w:rsid w:val="00630236"/>
    <w:rsid w:val="006303B9"/>
    <w:rsid w:val="006303D8"/>
    <w:rsid w:val="00631432"/>
    <w:rsid w:val="0063219A"/>
    <w:rsid w:val="006325AE"/>
    <w:rsid w:val="00632708"/>
    <w:rsid w:val="00632977"/>
    <w:rsid w:val="00633139"/>
    <w:rsid w:val="00633DFE"/>
    <w:rsid w:val="00634B58"/>
    <w:rsid w:val="00634EB3"/>
    <w:rsid w:val="006356B5"/>
    <w:rsid w:val="00637511"/>
    <w:rsid w:val="00641859"/>
    <w:rsid w:val="00642A68"/>
    <w:rsid w:val="00643296"/>
    <w:rsid w:val="00643D76"/>
    <w:rsid w:val="00643EB3"/>
    <w:rsid w:val="00644C4A"/>
    <w:rsid w:val="00644EF7"/>
    <w:rsid w:val="006461BA"/>
    <w:rsid w:val="00646259"/>
    <w:rsid w:val="006462A0"/>
    <w:rsid w:val="0064730E"/>
    <w:rsid w:val="00650302"/>
    <w:rsid w:val="00650B6F"/>
    <w:rsid w:val="00653E3C"/>
    <w:rsid w:val="00653FF4"/>
    <w:rsid w:val="00655058"/>
    <w:rsid w:val="006569DD"/>
    <w:rsid w:val="00657BE2"/>
    <w:rsid w:val="00657C86"/>
    <w:rsid w:val="00660928"/>
    <w:rsid w:val="0066163E"/>
    <w:rsid w:val="00661E50"/>
    <w:rsid w:val="0066382B"/>
    <w:rsid w:val="00663B5D"/>
    <w:rsid w:val="00663F82"/>
    <w:rsid w:val="00665269"/>
    <w:rsid w:val="006656A8"/>
    <w:rsid w:val="00666774"/>
    <w:rsid w:val="00667B4D"/>
    <w:rsid w:val="00670420"/>
    <w:rsid w:val="006709BE"/>
    <w:rsid w:val="00670F4F"/>
    <w:rsid w:val="0067152D"/>
    <w:rsid w:val="00672430"/>
    <w:rsid w:val="00673381"/>
    <w:rsid w:val="006744B5"/>
    <w:rsid w:val="006751EF"/>
    <w:rsid w:val="00675559"/>
    <w:rsid w:val="0067698A"/>
    <w:rsid w:val="00677287"/>
    <w:rsid w:val="00677EDC"/>
    <w:rsid w:val="00680DE8"/>
    <w:rsid w:val="00680EAC"/>
    <w:rsid w:val="00681173"/>
    <w:rsid w:val="00681BE8"/>
    <w:rsid w:val="00682EC5"/>
    <w:rsid w:val="00683DFD"/>
    <w:rsid w:val="006857F5"/>
    <w:rsid w:val="00685D76"/>
    <w:rsid w:val="0068615D"/>
    <w:rsid w:val="0068728B"/>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4C41"/>
    <w:rsid w:val="006A6332"/>
    <w:rsid w:val="006A6709"/>
    <w:rsid w:val="006B066E"/>
    <w:rsid w:val="006B0E03"/>
    <w:rsid w:val="006B10A4"/>
    <w:rsid w:val="006B1E99"/>
    <w:rsid w:val="006B1ECB"/>
    <w:rsid w:val="006B1F6F"/>
    <w:rsid w:val="006B3A21"/>
    <w:rsid w:val="006B42A1"/>
    <w:rsid w:val="006B438B"/>
    <w:rsid w:val="006B4F31"/>
    <w:rsid w:val="006B572A"/>
    <w:rsid w:val="006B635F"/>
    <w:rsid w:val="006B64D7"/>
    <w:rsid w:val="006B6E87"/>
    <w:rsid w:val="006B708B"/>
    <w:rsid w:val="006B77A7"/>
    <w:rsid w:val="006B7A7A"/>
    <w:rsid w:val="006C00DA"/>
    <w:rsid w:val="006C07FA"/>
    <w:rsid w:val="006C0B2A"/>
    <w:rsid w:val="006C191C"/>
    <w:rsid w:val="006C1E37"/>
    <w:rsid w:val="006C50C0"/>
    <w:rsid w:val="006C749B"/>
    <w:rsid w:val="006C79E0"/>
    <w:rsid w:val="006D0708"/>
    <w:rsid w:val="006D14FF"/>
    <w:rsid w:val="006D20CB"/>
    <w:rsid w:val="006D3016"/>
    <w:rsid w:val="006D54CD"/>
    <w:rsid w:val="006D615B"/>
    <w:rsid w:val="006E0048"/>
    <w:rsid w:val="006E0DD5"/>
    <w:rsid w:val="006E1579"/>
    <w:rsid w:val="006E18AE"/>
    <w:rsid w:val="006E1AEF"/>
    <w:rsid w:val="006E2CCD"/>
    <w:rsid w:val="006E3372"/>
    <w:rsid w:val="006E3D4B"/>
    <w:rsid w:val="006E5655"/>
    <w:rsid w:val="006E67D0"/>
    <w:rsid w:val="006E6DE4"/>
    <w:rsid w:val="006E7396"/>
    <w:rsid w:val="006E7F3D"/>
    <w:rsid w:val="006F047F"/>
    <w:rsid w:val="006F0F7A"/>
    <w:rsid w:val="006F107E"/>
    <w:rsid w:val="006F12E6"/>
    <w:rsid w:val="006F2403"/>
    <w:rsid w:val="006F3372"/>
    <w:rsid w:val="006F58A3"/>
    <w:rsid w:val="006F5B25"/>
    <w:rsid w:val="006F6F1A"/>
    <w:rsid w:val="00700789"/>
    <w:rsid w:val="00702DE1"/>
    <w:rsid w:val="007033FB"/>
    <w:rsid w:val="0070376A"/>
    <w:rsid w:val="00704141"/>
    <w:rsid w:val="007065B1"/>
    <w:rsid w:val="0070685C"/>
    <w:rsid w:val="00707090"/>
    <w:rsid w:val="00707692"/>
    <w:rsid w:val="00707D66"/>
    <w:rsid w:val="00710245"/>
    <w:rsid w:val="00711F03"/>
    <w:rsid w:val="007132EE"/>
    <w:rsid w:val="0071435D"/>
    <w:rsid w:val="007147EF"/>
    <w:rsid w:val="00715206"/>
    <w:rsid w:val="00716AF5"/>
    <w:rsid w:val="0072118D"/>
    <w:rsid w:val="00721BA5"/>
    <w:rsid w:val="00722058"/>
    <w:rsid w:val="00722E96"/>
    <w:rsid w:val="00723638"/>
    <w:rsid w:val="00723F07"/>
    <w:rsid w:val="00724169"/>
    <w:rsid w:val="00730AAA"/>
    <w:rsid w:val="007315E7"/>
    <w:rsid w:val="00731CFF"/>
    <w:rsid w:val="0073272E"/>
    <w:rsid w:val="00732EF0"/>
    <w:rsid w:val="00733627"/>
    <w:rsid w:val="007341B1"/>
    <w:rsid w:val="00734E92"/>
    <w:rsid w:val="007352C1"/>
    <w:rsid w:val="00735BF5"/>
    <w:rsid w:val="00735F3D"/>
    <w:rsid w:val="00737965"/>
    <w:rsid w:val="007404D2"/>
    <w:rsid w:val="007427ED"/>
    <w:rsid w:val="007433E8"/>
    <w:rsid w:val="007434BA"/>
    <w:rsid w:val="00743CB9"/>
    <w:rsid w:val="007451E3"/>
    <w:rsid w:val="007458D5"/>
    <w:rsid w:val="007462F1"/>
    <w:rsid w:val="00746BB9"/>
    <w:rsid w:val="007479BD"/>
    <w:rsid w:val="007513D8"/>
    <w:rsid w:val="007521D7"/>
    <w:rsid w:val="00752B6C"/>
    <w:rsid w:val="007547A2"/>
    <w:rsid w:val="00755373"/>
    <w:rsid w:val="00756367"/>
    <w:rsid w:val="0075648E"/>
    <w:rsid w:val="00757393"/>
    <w:rsid w:val="007613EA"/>
    <w:rsid w:val="00761C3F"/>
    <w:rsid w:val="00761C6D"/>
    <w:rsid w:val="0076289E"/>
    <w:rsid w:val="00762A6C"/>
    <w:rsid w:val="007630A8"/>
    <w:rsid w:val="00765255"/>
    <w:rsid w:val="00766747"/>
    <w:rsid w:val="00766E3D"/>
    <w:rsid w:val="00767973"/>
    <w:rsid w:val="0077051F"/>
    <w:rsid w:val="00770F4B"/>
    <w:rsid w:val="007716B0"/>
    <w:rsid w:val="00771805"/>
    <w:rsid w:val="00774C8B"/>
    <w:rsid w:val="0077600F"/>
    <w:rsid w:val="0077714C"/>
    <w:rsid w:val="007774CA"/>
    <w:rsid w:val="007776B3"/>
    <w:rsid w:val="00777E06"/>
    <w:rsid w:val="00777F63"/>
    <w:rsid w:val="007801E6"/>
    <w:rsid w:val="0078064E"/>
    <w:rsid w:val="00781B7A"/>
    <w:rsid w:val="00782FD3"/>
    <w:rsid w:val="0078325E"/>
    <w:rsid w:val="007850E8"/>
    <w:rsid w:val="00785496"/>
    <w:rsid w:val="007854A3"/>
    <w:rsid w:val="00786A1A"/>
    <w:rsid w:val="00786ECC"/>
    <w:rsid w:val="007903F7"/>
    <w:rsid w:val="00790B4D"/>
    <w:rsid w:val="007933CD"/>
    <w:rsid w:val="00794631"/>
    <w:rsid w:val="0079496E"/>
    <w:rsid w:val="007951A6"/>
    <w:rsid w:val="007957BE"/>
    <w:rsid w:val="0079598C"/>
    <w:rsid w:val="0079769F"/>
    <w:rsid w:val="007A01E8"/>
    <w:rsid w:val="007A06A5"/>
    <w:rsid w:val="007A1231"/>
    <w:rsid w:val="007A19F9"/>
    <w:rsid w:val="007A26B9"/>
    <w:rsid w:val="007A3DEA"/>
    <w:rsid w:val="007A40DB"/>
    <w:rsid w:val="007A4315"/>
    <w:rsid w:val="007A5FAC"/>
    <w:rsid w:val="007B0C4B"/>
    <w:rsid w:val="007B252B"/>
    <w:rsid w:val="007B2AB5"/>
    <w:rsid w:val="007B3ABC"/>
    <w:rsid w:val="007B400D"/>
    <w:rsid w:val="007B5E20"/>
    <w:rsid w:val="007B6995"/>
    <w:rsid w:val="007B7B7C"/>
    <w:rsid w:val="007C022E"/>
    <w:rsid w:val="007C2377"/>
    <w:rsid w:val="007C2B02"/>
    <w:rsid w:val="007C53AB"/>
    <w:rsid w:val="007C667D"/>
    <w:rsid w:val="007C6F5B"/>
    <w:rsid w:val="007D0699"/>
    <w:rsid w:val="007D0B66"/>
    <w:rsid w:val="007D2451"/>
    <w:rsid w:val="007D29FE"/>
    <w:rsid w:val="007D356D"/>
    <w:rsid w:val="007D3A4B"/>
    <w:rsid w:val="007D3C6F"/>
    <w:rsid w:val="007D3DF4"/>
    <w:rsid w:val="007D4026"/>
    <w:rsid w:val="007D510D"/>
    <w:rsid w:val="007D54F0"/>
    <w:rsid w:val="007D58B0"/>
    <w:rsid w:val="007D7649"/>
    <w:rsid w:val="007E0444"/>
    <w:rsid w:val="007E16E6"/>
    <w:rsid w:val="007E1F85"/>
    <w:rsid w:val="007E25FA"/>
    <w:rsid w:val="007E2F5C"/>
    <w:rsid w:val="007E6B0A"/>
    <w:rsid w:val="007E6C65"/>
    <w:rsid w:val="007F173F"/>
    <w:rsid w:val="007F19D3"/>
    <w:rsid w:val="007F2273"/>
    <w:rsid w:val="007F2937"/>
    <w:rsid w:val="007F2CF7"/>
    <w:rsid w:val="007F2EAF"/>
    <w:rsid w:val="007F37B4"/>
    <w:rsid w:val="007F4820"/>
    <w:rsid w:val="007F4B61"/>
    <w:rsid w:val="007F6E06"/>
    <w:rsid w:val="00800910"/>
    <w:rsid w:val="00800F98"/>
    <w:rsid w:val="0080121C"/>
    <w:rsid w:val="008018EB"/>
    <w:rsid w:val="008028E6"/>
    <w:rsid w:val="00802D04"/>
    <w:rsid w:val="00802F58"/>
    <w:rsid w:val="00802F7D"/>
    <w:rsid w:val="008034BE"/>
    <w:rsid w:val="008054DD"/>
    <w:rsid w:val="0080559C"/>
    <w:rsid w:val="008066F5"/>
    <w:rsid w:val="0080703C"/>
    <w:rsid w:val="008073FD"/>
    <w:rsid w:val="00807A14"/>
    <w:rsid w:val="00807C2C"/>
    <w:rsid w:val="00807F85"/>
    <w:rsid w:val="00811338"/>
    <w:rsid w:val="00811B29"/>
    <w:rsid w:val="0081363E"/>
    <w:rsid w:val="00813A4B"/>
    <w:rsid w:val="00813CFF"/>
    <w:rsid w:val="00814F06"/>
    <w:rsid w:val="00816235"/>
    <w:rsid w:val="00821808"/>
    <w:rsid w:val="00824A30"/>
    <w:rsid w:val="00825222"/>
    <w:rsid w:val="00827E82"/>
    <w:rsid w:val="00827FF6"/>
    <w:rsid w:val="00830D31"/>
    <w:rsid w:val="00832CAF"/>
    <w:rsid w:val="00833B95"/>
    <w:rsid w:val="0083425D"/>
    <w:rsid w:val="008349C7"/>
    <w:rsid w:val="00834C05"/>
    <w:rsid w:val="00834EC9"/>
    <w:rsid w:val="00834FDF"/>
    <w:rsid w:val="00835B53"/>
    <w:rsid w:val="00835BC1"/>
    <w:rsid w:val="00836353"/>
    <w:rsid w:val="0083730B"/>
    <w:rsid w:val="008375C6"/>
    <w:rsid w:val="0083763C"/>
    <w:rsid w:val="008407B3"/>
    <w:rsid w:val="00840C09"/>
    <w:rsid w:val="00841017"/>
    <w:rsid w:val="008419A3"/>
    <w:rsid w:val="00843379"/>
    <w:rsid w:val="00844223"/>
    <w:rsid w:val="00845192"/>
    <w:rsid w:val="008464D4"/>
    <w:rsid w:val="008478D6"/>
    <w:rsid w:val="008501DB"/>
    <w:rsid w:val="00850798"/>
    <w:rsid w:val="00851512"/>
    <w:rsid w:val="00852B89"/>
    <w:rsid w:val="00853958"/>
    <w:rsid w:val="008542BD"/>
    <w:rsid w:val="008552FB"/>
    <w:rsid w:val="00855AA3"/>
    <w:rsid w:val="0086156E"/>
    <w:rsid w:val="00861707"/>
    <w:rsid w:val="00862418"/>
    <w:rsid w:val="0086262A"/>
    <w:rsid w:val="008630E6"/>
    <w:rsid w:val="00863714"/>
    <w:rsid w:val="0086384E"/>
    <w:rsid w:val="00863E52"/>
    <w:rsid w:val="00864802"/>
    <w:rsid w:val="00864E7C"/>
    <w:rsid w:val="008655FB"/>
    <w:rsid w:val="00865730"/>
    <w:rsid w:val="008658C6"/>
    <w:rsid w:val="00866534"/>
    <w:rsid w:val="00866BA2"/>
    <w:rsid w:val="00866D4A"/>
    <w:rsid w:val="008672A5"/>
    <w:rsid w:val="0087116B"/>
    <w:rsid w:val="008724E4"/>
    <w:rsid w:val="00872CC3"/>
    <w:rsid w:val="008735AD"/>
    <w:rsid w:val="00874369"/>
    <w:rsid w:val="0087520A"/>
    <w:rsid w:val="00875326"/>
    <w:rsid w:val="0087578E"/>
    <w:rsid w:val="0087681E"/>
    <w:rsid w:val="00876E28"/>
    <w:rsid w:val="00877AF8"/>
    <w:rsid w:val="00880586"/>
    <w:rsid w:val="0088161B"/>
    <w:rsid w:val="00881C81"/>
    <w:rsid w:val="00882280"/>
    <w:rsid w:val="00883534"/>
    <w:rsid w:val="00886423"/>
    <w:rsid w:val="008868A4"/>
    <w:rsid w:val="00886A35"/>
    <w:rsid w:val="00887AA5"/>
    <w:rsid w:val="00887F5C"/>
    <w:rsid w:val="00890656"/>
    <w:rsid w:val="0089089C"/>
    <w:rsid w:val="0089090F"/>
    <w:rsid w:val="00890CA7"/>
    <w:rsid w:val="00891481"/>
    <w:rsid w:val="00891A42"/>
    <w:rsid w:val="008921B8"/>
    <w:rsid w:val="008932F3"/>
    <w:rsid w:val="00893575"/>
    <w:rsid w:val="00893663"/>
    <w:rsid w:val="0089368A"/>
    <w:rsid w:val="008938CA"/>
    <w:rsid w:val="00893A1B"/>
    <w:rsid w:val="00893AF1"/>
    <w:rsid w:val="00894815"/>
    <w:rsid w:val="00896807"/>
    <w:rsid w:val="00896B6A"/>
    <w:rsid w:val="00896F18"/>
    <w:rsid w:val="00897B0C"/>
    <w:rsid w:val="00897F45"/>
    <w:rsid w:val="00897FFB"/>
    <w:rsid w:val="008A2466"/>
    <w:rsid w:val="008A27BC"/>
    <w:rsid w:val="008A33DF"/>
    <w:rsid w:val="008A4D38"/>
    <w:rsid w:val="008A5121"/>
    <w:rsid w:val="008A5651"/>
    <w:rsid w:val="008A593D"/>
    <w:rsid w:val="008A5B3D"/>
    <w:rsid w:val="008A6F96"/>
    <w:rsid w:val="008A71E5"/>
    <w:rsid w:val="008A72B6"/>
    <w:rsid w:val="008B05F2"/>
    <w:rsid w:val="008B30DF"/>
    <w:rsid w:val="008B32EE"/>
    <w:rsid w:val="008B55CB"/>
    <w:rsid w:val="008C1083"/>
    <w:rsid w:val="008C1E47"/>
    <w:rsid w:val="008C3C62"/>
    <w:rsid w:val="008C3E68"/>
    <w:rsid w:val="008C4188"/>
    <w:rsid w:val="008C5246"/>
    <w:rsid w:val="008C5890"/>
    <w:rsid w:val="008C5B2B"/>
    <w:rsid w:val="008C6C8A"/>
    <w:rsid w:val="008D01E0"/>
    <w:rsid w:val="008D09D5"/>
    <w:rsid w:val="008D0E17"/>
    <w:rsid w:val="008D2205"/>
    <w:rsid w:val="008D2A46"/>
    <w:rsid w:val="008D35F1"/>
    <w:rsid w:val="008D365A"/>
    <w:rsid w:val="008D3AAC"/>
    <w:rsid w:val="008D4954"/>
    <w:rsid w:val="008D6E44"/>
    <w:rsid w:val="008D734B"/>
    <w:rsid w:val="008D793D"/>
    <w:rsid w:val="008E018E"/>
    <w:rsid w:val="008E1B45"/>
    <w:rsid w:val="008E3795"/>
    <w:rsid w:val="008E5B8C"/>
    <w:rsid w:val="008E6BE1"/>
    <w:rsid w:val="008E7586"/>
    <w:rsid w:val="008F266E"/>
    <w:rsid w:val="008F3227"/>
    <w:rsid w:val="008F36FF"/>
    <w:rsid w:val="008F3AD6"/>
    <w:rsid w:val="008F3EA8"/>
    <w:rsid w:val="008F40E4"/>
    <w:rsid w:val="008F51B4"/>
    <w:rsid w:val="008F5593"/>
    <w:rsid w:val="008F6135"/>
    <w:rsid w:val="008F7169"/>
    <w:rsid w:val="008F7525"/>
    <w:rsid w:val="008F79F1"/>
    <w:rsid w:val="0090058B"/>
    <w:rsid w:val="009005FA"/>
    <w:rsid w:val="00900BFE"/>
    <w:rsid w:val="00900D39"/>
    <w:rsid w:val="0090108C"/>
    <w:rsid w:val="00902814"/>
    <w:rsid w:val="009033B0"/>
    <w:rsid w:val="00904BCB"/>
    <w:rsid w:val="009057C8"/>
    <w:rsid w:val="00906AAC"/>
    <w:rsid w:val="00907CCA"/>
    <w:rsid w:val="00907D28"/>
    <w:rsid w:val="009100C2"/>
    <w:rsid w:val="0091020F"/>
    <w:rsid w:val="009104C5"/>
    <w:rsid w:val="00910D88"/>
    <w:rsid w:val="009112DE"/>
    <w:rsid w:val="00915890"/>
    <w:rsid w:val="0091634E"/>
    <w:rsid w:val="0091700D"/>
    <w:rsid w:val="00921F6B"/>
    <w:rsid w:val="0092317E"/>
    <w:rsid w:val="00923690"/>
    <w:rsid w:val="00924023"/>
    <w:rsid w:val="00924084"/>
    <w:rsid w:val="009261E1"/>
    <w:rsid w:val="0092639F"/>
    <w:rsid w:val="009274A8"/>
    <w:rsid w:val="00927F5C"/>
    <w:rsid w:val="00931CC0"/>
    <w:rsid w:val="00932840"/>
    <w:rsid w:val="00932988"/>
    <w:rsid w:val="00933D35"/>
    <w:rsid w:val="0093430A"/>
    <w:rsid w:val="0093479C"/>
    <w:rsid w:val="0093517A"/>
    <w:rsid w:val="00936C37"/>
    <w:rsid w:val="00937374"/>
    <w:rsid w:val="009401CE"/>
    <w:rsid w:val="009409D3"/>
    <w:rsid w:val="0094174B"/>
    <w:rsid w:val="0094237A"/>
    <w:rsid w:val="00943679"/>
    <w:rsid w:val="0094379C"/>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67CA"/>
    <w:rsid w:val="00957191"/>
    <w:rsid w:val="0095765D"/>
    <w:rsid w:val="009604A4"/>
    <w:rsid w:val="00960963"/>
    <w:rsid w:val="00962BE4"/>
    <w:rsid w:val="00962F1C"/>
    <w:rsid w:val="0096308A"/>
    <w:rsid w:val="009645FD"/>
    <w:rsid w:val="00964B09"/>
    <w:rsid w:val="009653BD"/>
    <w:rsid w:val="00966499"/>
    <w:rsid w:val="0096750E"/>
    <w:rsid w:val="009703C9"/>
    <w:rsid w:val="00970724"/>
    <w:rsid w:val="0097087D"/>
    <w:rsid w:val="00970C5C"/>
    <w:rsid w:val="00970E16"/>
    <w:rsid w:val="009713F0"/>
    <w:rsid w:val="00971786"/>
    <w:rsid w:val="00971E77"/>
    <w:rsid w:val="00971F6E"/>
    <w:rsid w:val="00973C7C"/>
    <w:rsid w:val="00974A1A"/>
    <w:rsid w:val="00974CA2"/>
    <w:rsid w:val="0097617D"/>
    <w:rsid w:val="0097673F"/>
    <w:rsid w:val="00976BFC"/>
    <w:rsid w:val="009776A5"/>
    <w:rsid w:val="009776F0"/>
    <w:rsid w:val="00981A0A"/>
    <w:rsid w:val="00982235"/>
    <w:rsid w:val="00982CC0"/>
    <w:rsid w:val="00982F56"/>
    <w:rsid w:val="009835AE"/>
    <w:rsid w:val="009839DA"/>
    <w:rsid w:val="00985BD3"/>
    <w:rsid w:val="00985C26"/>
    <w:rsid w:val="00986164"/>
    <w:rsid w:val="0099153B"/>
    <w:rsid w:val="009917E6"/>
    <w:rsid w:val="0099262D"/>
    <w:rsid w:val="00993611"/>
    <w:rsid w:val="009949B3"/>
    <w:rsid w:val="00994D15"/>
    <w:rsid w:val="00995461"/>
    <w:rsid w:val="0099587F"/>
    <w:rsid w:val="009960F8"/>
    <w:rsid w:val="009965AF"/>
    <w:rsid w:val="00996A61"/>
    <w:rsid w:val="009976E5"/>
    <w:rsid w:val="00997A16"/>
    <w:rsid w:val="009A0883"/>
    <w:rsid w:val="009A0A2F"/>
    <w:rsid w:val="009A2609"/>
    <w:rsid w:val="009A2782"/>
    <w:rsid w:val="009A341A"/>
    <w:rsid w:val="009A3A0B"/>
    <w:rsid w:val="009A3A36"/>
    <w:rsid w:val="009A4033"/>
    <w:rsid w:val="009A4BA2"/>
    <w:rsid w:val="009A6465"/>
    <w:rsid w:val="009A6D3D"/>
    <w:rsid w:val="009B02E6"/>
    <w:rsid w:val="009B0643"/>
    <w:rsid w:val="009B09F4"/>
    <w:rsid w:val="009B0A09"/>
    <w:rsid w:val="009B1E4B"/>
    <w:rsid w:val="009B24AB"/>
    <w:rsid w:val="009B2770"/>
    <w:rsid w:val="009B36D4"/>
    <w:rsid w:val="009B4534"/>
    <w:rsid w:val="009B52FF"/>
    <w:rsid w:val="009B5C5D"/>
    <w:rsid w:val="009B6220"/>
    <w:rsid w:val="009C03E4"/>
    <w:rsid w:val="009C05CB"/>
    <w:rsid w:val="009C1AEA"/>
    <w:rsid w:val="009C27C9"/>
    <w:rsid w:val="009C3950"/>
    <w:rsid w:val="009C4079"/>
    <w:rsid w:val="009C4BEF"/>
    <w:rsid w:val="009C5566"/>
    <w:rsid w:val="009C571D"/>
    <w:rsid w:val="009C6B34"/>
    <w:rsid w:val="009C6F70"/>
    <w:rsid w:val="009D1183"/>
    <w:rsid w:val="009D1AE6"/>
    <w:rsid w:val="009D2A80"/>
    <w:rsid w:val="009D2E5C"/>
    <w:rsid w:val="009D3D4F"/>
    <w:rsid w:val="009D426A"/>
    <w:rsid w:val="009D56DB"/>
    <w:rsid w:val="009D5BA8"/>
    <w:rsid w:val="009D6AAF"/>
    <w:rsid w:val="009D70CC"/>
    <w:rsid w:val="009D742C"/>
    <w:rsid w:val="009D7F94"/>
    <w:rsid w:val="009E0031"/>
    <w:rsid w:val="009E0B6F"/>
    <w:rsid w:val="009E0E78"/>
    <w:rsid w:val="009E1713"/>
    <w:rsid w:val="009E29EC"/>
    <w:rsid w:val="009E2B50"/>
    <w:rsid w:val="009E2CE6"/>
    <w:rsid w:val="009E35EA"/>
    <w:rsid w:val="009E4D17"/>
    <w:rsid w:val="009E4DEC"/>
    <w:rsid w:val="009E598D"/>
    <w:rsid w:val="009E62CA"/>
    <w:rsid w:val="009E65D1"/>
    <w:rsid w:val="009E78F2"/>
    <w:rsid w:val="009F02FB"/>
    <w:rsid w:val="009F2348"/>
    <w:rsid w:val="009F3808"/>
    <w:rsid w:val="009F42D7"/>
    <w:rsid w:val="009F54AC"/>
    <w:rsid w:val="009F5AED"/>
    <w:rsid w:val="009F6614"/>
    <w:rsid w:val="009F787D"/>
    <w:rsid w:val="00A00A5F"/>
    <w:rsid w:val="00A00EAE"/>
    <w:rsid w:val="00A013F7"/>
    <w:rsid w:val="00A014FE"/>
    <w:rsid w:val="00A01757"/>
    <w:rsid w:val="00A03C4D"/>
    <w:rsid w:val="00A047E6"/>
    <w:rsid w:val="00A04D18"/>
    <w:rsid w:val="00A058E0"/>
    <w:rsid w:val="00A0641D"/>
    <w:rsid w:val="00A0714E"/>
    <w:rsid w:val="00A07662"/>
    <w:rsid w:val="00A07BF0"/>
    <w:rsid w:val="00A10536"/>
    <w:rsid w:val="00A10968"/>
    <w:rsid w:val="00A1097E"/>
    <w:rsid w:val="00A11915"/>
    <w:rsid w:val="00A1234C"/>
    <w:rsid w:val="00A14546"/>
    <w:rsid w:val="00A14BC7"/>
    <w:rsid w:val="00A16ADF"/>
    <w:rsid w:val="00A16BA7"/>
    <w:rsid w:val="00A16EF2"/>
    <w:rsid w:val="00A17626"/>
    <w:rsid w:val="00A202B1"/>
    <w:rsid w:val="00A215A9"/>
    <w:rsid w:val="00A22267"/>
    <w:rsid w:val="00A23C09"/>
    <w:rsid w:val="00A24969"/>
    <w:rsid w:val="00A2537D"/>
    <w:rsid w:val="00A25DD2"/>
    <w:rsid w:val="00A26613"/>
    <w:rsid w:val="00A26ABB"/>
    <w:rsid w:val="00A30A26"/>
    <w:rsid w:val="00A3206E"/>
    <w:rsid w:val="00A342DC"/>
    <w:rsid w:val="00A34493"/>
    <w:rsid w:val="00A34E2E"/>
    <w:rsid w:val="00A35AA6"/>
    <w:rsid w:val="00A35DCB"/>
    <w:rsid w:val="00A374AE"/>
    <w:rsid w:val="00A400FB"/>
    <w:rsid w:val="00A40A2B"/>
    <w:rsid w:val="00A43DE5"/>
    <w:rsid w:val="00A44797"/>
    <w:rsid w:val="00A44BE6"/>
    <w:rsid w:val="00A44C51"/>
    <w:rsid w:val="00A45B01"/>
    <w:rsid w:val="00A4614D"/>
    <w:rsid w:val="00A4627B"/>
    <w:rsid w:val="00A466D9"/>
    <w:rsid w:val="00A47202"/>
    <w:rsid w:val="00A472FA"/>
    <w:rsid w:val="00A47D12"/>
    <w:rsid w:val="00A50C5F"/>
    <w:rsid w:val="00A51553"/>
    <w:rsid w:val="00A51E36"/>
    <w:rsid w:val="00A52034"/>
    <w:rsid w:val="00A522F3"/>
    <w:rsid w:val="00A52BC2"/>
    <w:rsid w:val="00A54F75"/>
    <w:rsid w:val="00A555CB"/>
    <w:rsid w:val="00A56DF0"/>
    <w:rsid w:val="00A57DD8"/>
    <w:rsid w:val="00A61C33"/>
    <w:rsid w:val="00A6205F"/>
    <w:rsid w:val="00A6236A"/>
    <w:rsid w:val="00A62B55"/>
    <w:rsid w:val="00A630F5"/>
    <w:rsid w:val="00A631FA"/>
    <w:rsid w:val="00A63420"/>
    <w:rsid w:val="00A63CD6"/>
    <w:rsid w:val="00A63F6E"/>
    <w:rsid w:val="00A64815"/>
    <w:rsid w:val="00A6506D"/>
    <w:rsid w:val="00A6509D"/>
    <w:rsid w:val="00A650F5"/>
    <w:rsid w:val="00A65B28"/>
    <w:rsid w:val="00A65F29"/>
    <w:rsid w:val="00A65F72"/>
    <w:rsid w:val="00A66346"/>
    <w:rsid w:val="00A6732C"/>
    <w:rsid w:val="00A701CA"/>
    <w:rsid w:val="00A7124A"/>
    <w:rsid w:val="00A729B8"/>
    <w:rsid w:val="00A72F35"/>
    <w:rsid w:val="00A73550"/>
    <w:rsid w:val="00A741F3"/>
    <w:rsid w:val="00A742B7"/>
    <w:rsid w:val="00A7603A"/>
    <w:rsid w:val="00A76144"/>
    <w:rsid w:val="00A76619"/>
    <w:rsid w:val="00A77504"/>
    <w:rsid w:val="00A77A6A"/>
    <w:rsid w:val="00A77DCB"/>
    <w:rsid w:val="00A77ECD"/>
    <w:rsid w:val="00A803A2"/>
    <w:rsid w:val="00A807CD"/>
    <w:rsid w:val="00A81EC2"/>
    <w:rsid w:val="00A8264F"/>
    <w:rsid w:val="00A83B0F"/>
    <w:rsid w:val="00A83FC8"/>
    <w:rsid w:val="00A84972"/>
    <w:rsid w:val="00A856C9"/>
    <w:rsid w:val="00A85F3F"/>
    <w:rsid w:val="00A863C7"/>
    <w:rsid w:val="00A87B87"/>
    <w:rsid w:val="00A905D1"/>
    <w:rsid w:val="00A90E61"/>
    <w:rsid w:val="00A91B52"/>
    <w:rsid w:val="00A91E64"/>
    <w:rsid w:val="00A924E1"/>
    <w:rsid w:val="00A93C34"/>
    <w:rsid w:val="00A94940"/>
    <w:rsid w:val="00A95373"/>
    <w:rsid w:val="00A95C5B"/>
    <w:rsid w:val="00A97C01"/>
    <w:rsid w:val="00AA00F6"/>
    <w:rsid w:val="00AA0BAC"/>
    <w:rsid w:val="00AA0C37"/>
    <w:rsid w:val="00AA1185"/>
    <w:rsid w:val="00AA1894"/>
    <w:rsid w:val="00AA1D9E"/>
    <w:rsid w:val="00AA3246"/>
    <w:rsid w:val="00AA38AC"/>
    <w:rsid w:val="00AA4579"/>
    <w:rsid w:val="00AA4A2C"/>
    <w:rsid w:val="00AA4C5A"/>
    <w:rsid w:val="00AA61A5"/>
    <w:rsid w:val="00AA6B4E"/>
    <w:rsid w:val="00AA7089"/>
    <w:rsid w:val="00AB0387"/>
    <w:rsid w:val="00AB0AF6"/>
    <w:rsid w:val="00AB0B6C"/>
    <w:rsid w:val="00AB0DFF"/>
    <w:rsid w:val="00AB0F13"/>
    <w:rsid w:val="00AB18ED"/>
    <w:rsid w:val="00AB1BAE"/>
    <w:rsid w:val="00AB2BC4"/>
    <w:rsid w:val="00AB38B1"/>
    <w:rsid w:val="00AB5386"/>
    <w:rsid w:val="00AB575E"/>
    <w:rsid w:val="00AB58F1"/>
    <w:rsid w:val="00AB5E77"/>
    <w:rsid w:val="00AB60E1"/>
    <w:rsid w:val="00AB6CDE"/>
    <w:rsid w:val="00AC01C6"/>
    <w:rsid w:val="00AC168F"/>
    <w:rsid w:val="00AC21CF"/>
    <w:rsid w:val="00AC2433"/>
    <w:rsid w:val="00AC3B8A"/>
    <w:rsid w:val="00AC40BD"/>
    <w:rsid w:val="00AC4751"/>
    <w:rsid w:val="00AC561E"/>
    <w:rsid w:val="00AC5AA7"/>
    <w:rsid w:val="00AC6745"/>
    <w:rsid w:val="00AC6898"/>
    <w:rsid w:val="00AC6AD0"/>
    <w:rsid w:val="00AC6B71"/>
    <w:rsid w:val="00AC6E1D"/>
    <w:rsid w:val="00AC7891"/>
    <w:rsid w:val="00AC7FBE"/>
    <w:rsid w:val="00AD00AB"/>
    <w:rsid w:val="00AD04E4"/>
    <w:rsid w:val="00AD2DEE"/>
    <w:rsid w:val="00AD339F"/>
    <w:rsid w:val="00AD35F6"/>
    <w:rsid w:val="00AD3FA1"/>
    <w:rsid w:val="00AD4DA9"/>
    <w:rsid w:val="00AD5424"/>
    <w:rsid w:val="00AD6DE3"/>
    <w:rsid w:val="00AD6F48"/>
    <w:rsid w:val="00AE11E4"/>
    <w:rsid w:val="00AE14AC"/>
    <w:rsid w:val="00AE1745"/>
    <w:rsid w:val="00AE19FA"/>
    <w:rsid w:val="00AE25EF"/>
    <w:rsid w:val="00AE2625"/>
    <w:rsid w:val="00AE3E14"/>
    <w:rsid w:val="00AE4742"/>
    <w:rsid w:val="00AE5084"/>
    <w:rsid w:val="00AE6AD1"/>
    <w:rsid w:val="00AF0587"/>
    <w:rsid w:val="00AF0822"/>
    <w:rsid w:val="00AF0A03"/>
    <w:rsid w:val="00AF0F25"/>
    <w:rsid w:val="00AF1A64"/>
    <w:rsid w:val="00AF24DA"/>
    <w:rsid w:val="00AF295D"/>
    <w:rsid w:val="00AF2F80"/>
    <w:rsid w:val="00AF31B7"/>
    <w:rsid w:val="00AF614B"/>
    <w:rsid w:val="00AF623A"/>
    <w:rsid w:val="00AF6ED6"/>
    <w:rsid w:val="00AF7939"/>
    <w:rsid w:val="00B0064B"/>
    <w:rsid w:val="00B00DFE"/>
    <w:rsid w:val="00B03ED2"/>
    <w:rsid w:val="00B05907"/>
    <w:rsid w:val="00B107A3"/>
    <w:rsid w:val="00B11AA4"/>
    <w:rsid w:val="00B1255D"/>
    <w:rsid w:val="00B13CFB"/>
    <w:rsid w:val="00B1403E"/>
    <w:rsid w:val="00B1488F"/>
    <w:rsid w:val="00B15A6E"/>
    <w:rsid w:val="00B16414"/>
    <w:rsid w:val="00B16F8A"/>
    <w:rsid w:val="00B20C7E"/>
    <w:rsid w:val="00B2284B"/>
    <w:rsid w:val="00B23B4B"/>
    <w:rsid w:val="00B23C8A"/>
    <w:rsid w:val="00B2593E"/>
    <w:rsid w:val="00B26ED4"/>
    <w:rsid w:val="00B301D9"/>
    <w:rsid w:val="00B326E8"/>
    <w:rsid w:val="00B32A49"/>
    <w:rsid w:val="00B33F09"/>
    <w:rsid w:val="00B375C1"/>
    <w:rsid w:val="00B4023C"/>
    <w:rsid w:val="00B404E3"/>
    <w:rsid w:val="00B413F6"/>
    <w:rsid w:val="00B4182A"/>
    <w:rsid w:val="00B41DA9"/>
    <w:rsid w:val="00B42445"/>
    <w:rsid w:val="00B43753"/>
    <w:rsid w:val="00B43E43"/>
    <w:rsid w:val="00B43FDE"/>
    <w:rsid w:val="00B4587A"/>
    <w:rsid w:val="00B45CCC"/>
    <w:rsid w:val="00B46513"/>
    <w:rsid w:val="00B46AFA"/>
    <w:rsid w:val="00B471FB"/>
    <w:rsid w:val="00B4730B"/>
    <w:rsid w:val="00B4770B"/>
    <w:rsid w:val="00B47BA8"/>
    <w:rsid w:val="00B5022F"/>
    <w:rsid w:val="00B5136F"/>
    <w:rsid w:val="00B52034"/>
    <w:rsid w:val="00B52252"/>
    <w:rsid w:val="00B52DA3"/>
    <w:rsid w:val="00B60A29"/>
    <w:rsid w:val="00B6177E"/>
    <w:rsid w:val="00B629FC"/>
    <w:rsid w:val="00B62DE1"/>
    <w:rsid w:val="00B62E3E"/>
    <w:rsid w:val="00B63E00"/>
    <w:rsid w:val="00B652B7"/>
    <w:rsid w:val="00B65A02"/>
    <w:rsid w:val="00B65F7A"/>
    <w:rsid w:val="00B6667F"/>
    <w:rsid w:val="00B66A22"/>
    <w:rsid w:val="00B70F4C"/>
    <w:rsid w:val="00B7172C"/>
    <w:rsid w:val="00B719B8"/>
    <w:rsid w:val="00B737D9"/>
    <w:rsid w:val="00B7526C"/>
    <w:rsid w:val="00B75DE1"/>
    <w:rsid w:val="00B7608E"/>
    <w:rsid w:val="00B77107"/>
    <w:rsid w:val="00B7757D"/>
    <w:rsid w:val="00B80CBD"/>
    <w:rsid w:val="00B81526"/>
    <w:rsid w:val="00B828B4"/>
    <w:rsid w:val="00B82A40"/>
    <w:rsid w:val="00B8309F"/>
    <w:rsid w:val="00B8311D"/>
    <w:rsid w:val="00B84934"/>
    <w:rsid w:val="00B850E9"/>
    <w:rsid w:val="00B855F7"/>
    <w:rsid w:val="00B855FE"/>
    <w:rsid w:val="00B85AEC"/>
    <w:rsid w:val="00B871B3"/>
    <w:rsid w:val="00B9032E"/>
    <w:rsid w:val="00B90D1C"/>
    <w:rsid w:val="00B91043"/>
    <w:rsid w:val="00B9199E"/>
    <w:rsid w:val="00B924DC"/>
    <w:rsid w:val="00B92827"/>
    <w:rsid w:val="00B93F72"/>
    <w:rsid w:val="00B9495F"/>
    <w:rsid w:val="00B95011"/>
    <w:rsid w:val="00B96216"/>
    <w:rsid w:val="00B96F5E"/>
    <w:rsid w:val="00B972F5"/>
    <w:rsid w:val="00BA01CF"/>
    <w:rsid w:val="00BA0651"/>
    <w:rsid w:val="00BA1076"/>
    <w:rsid w:val="00BA151E"/>
    <w:rsid w:val="00BA185A"/>
    <w:rsid w:val="00BA19C4"/>
    <w:rsid w:val="00BA1D83"/>
    <w:rsid w:val="00BA2246"/>
    <w:rsid w:val="00BA25FF"/>
    <w:rsid w:val="00BA47C6"/>
    <w:rsid w:val="00BA5873"/>
    <w:rsid w:val="00BA631F"/>
    <w:rsid w:val="00BA63F4"/>
    <w:rsid w:val="00BA7315"/>
    <w:rsid w:val="00BA7A3F"/>
    <w:rsid w:val="00BB1C5C"/>
    <w:rsid w:val="00BB2B08"/>
    <w:rsid w:val="00BB3ABD"/>
    <w:rsid w:val="00BB3F8E"/>
    <w:rsid w:val="00BB4EE7"/>
    <w:rsid w:val="00BB5192"/>
    <w:rsid w:val="00BB724A"/>
    <w:rsid w:val="00BB75D3"/>
    <w:rsid w:val="00BC03F9"/>
    <w:rsid w:val="00BC0A30"/>
    <w:rsid w:val="00BC1053"/>
    <w:rsid w:val="00BC2A25"/>
    <w:rsid w:val="00BC2F89"/>
    <w:rsid w:val="00BC30DD"/>
    <w:rsid w:val="00BC3299"/>
    <w:rsid w:val="00BC3FC2"/>
    <w:rsid w:val="00BC4580"/>
    <w:rsid w:val="00BC590B"/>
    <w:rsid w:val="00BC5CBD"/>
    <w:rsid w:val="00BD07D5"/>
    <w:rsid w:val="00BD269E"/>
    <w:rsid w:val="00BD43AE"/>
    <w:rsid w:val="00BD48F4"/>
    <w:rsid w:val="00BD5535"/>
    <w:rsid w:val="00BD5855"/>
    <w:rsid w:val="00BD5D41"/>
    <w:rsid w:val="00BE1DEC"/>
    <w:rsid w:val="00BE2ADA"/>
    <w:rsid w:val="00BE38CD"/>
    <w:rsid w:val="00BE38E6"/>
    <w:rsid w:val="00BE45F4"/>
    <w:rsid w:val="00BE5367"/>
    <w:rsid w:val="00BF32D9"/>
    <w:rsid w:val="00BF3796"/>
    <w:rsid w:val="00BF428F"/>
    <w:rsid w:val="00BF4674"/>
    <w:rsid w:val="00BF4BCE"/>
    <w:rsid w:val="00BF4BEB"/>
    <w:rsid w:val="00BF5B97"/>
    <w:rsid w:val="00BF618F"/>
    <w:rsid w:val="00BF6961"/>
    <w:rsid w:val="00BF6BE2"/>
    <w:rsid w:val="00BF78E8"/>
    <w:rsid w:val="00C00D1E"/>
    <w:rsid w:val="00C0269F"/>
    <w:rsid w:val="00C02EE3"/>
    <w:rsid w:val="00C04272"/>
    <w:rsid w:val="00C0491D"/>
    <w:rsid w:val="00C04E5D"/>
    <w:rsid w:val="00C0699D"/>
    <w:rsid w:val="00C07481"/>
    <w:rsid w:val="00C07ADB"/>
    <w:rsid w:val="00C12648"/>
    <w:rsid w:val="00C128C3"/>
    <w:rsid w:val="00C12BDD"/>
    <w:rsid w:val="00C1384B"/>
    <w:rsid w:val="00C13933"/>
    <w:rsid w:val="00C14370"/>
    <w:rsid w:val="00C1455D"/>
    <w:rsid w:val="00C147F1"/>
    <w:rsid w:val="00C169D1"/>
    <w:rsid w:val="00C16DE3"/>
    <w:rsid w:val="00C173AF"/>
    <w:rsid w:val="00C20A16"/>
    <w:rsid w:val="00C20C06"/>
    <w:rsid w:val="00C21D39"/>
    <w:rsid w:val="00C2539B"/>
    <w:rsid w:val="00C2611B"/>
    <w:rsid w:val="00C261E1"/>
    <w:rsid w:val="00C3177D"/>
    <w:rsid w:val="00C31C7B"/>
    <w:rsid w:val="00C31EA7"/>
    <w:rsid w:val="00C3207C"/>
    <w:rsid w:val="00C32BBA"/>
    <w:rsid w:val="00C32F97"/>
    <w:rsid w:val="00C330A0"/>
    <w:rsid w:val="00C330E9"/>
    <w:rsid w:val="00C3356D"/>
    <w:rsid w:val="00C347E7"/>
    <w:rsid w:val="00C36691"/>
    <w:rsid w:val="00C369D2"/>
    <w:rsid w:val="00C36F07"/>
    <w:rsid w:val="00C371C6"/>
    <w:rsid w:val="00C37BA0"/>
    <w:rsid w:val="00C410CD"/>
    <w:rsid w:val="00C41B8D"/>
    <w:rsid w:val="00C42489"/>
    <w:rsid w:val="00C433A0"/>
    <w:rsid w:val="00C4366D"/>
    <w:rsid w:val="00C43C77"/>
    <w:rsid w:val="00C447AD"/>
    <w:rsid w:val="00C449FD"/>
    <w:rsid w:val="00C453BB"/>
    <w:rsid w:val="00C45A8D"/>
    <w:rsid w:val="00C45D68"/>
    <w:rsid w:val="00C46DD6"/>
    <w:rsid w:val="00C470E0"/>
    <w:rsid w:val="00C4783A"/>
    <w:rsid w:val="00C47CB0"/>
    <w:rsid w:val="00C47DCB"/>
    <w:rsid w:val="00C501FD"/>
    <w:rsid w:val="00C503B8"/>
    <w:rsid w:val="00C5051E"/>
    <w:rsid w:val="00C50796"/>
    <w:rsid w:val="00C517DF"/>
    <w:rsid w:val="00C519E7"/>
    <w:rsid w:val="00C51D40"/>
    <w:rsid w:val="00C52157"/>
    <w:rsid w:val="00C5287F"/>
    <w:rsid w:val="00C52F48"/>
    <w:rsid w:val="00C549BB"/>
    <w:rsid w:val="00C56E07"/>
    <w:rsid w:val="00C575B1"/>
    <w:rsid w:val="00C6093B"/>
    <w:rsid w:val="00C610E6"/>
    <w:rsid w:val="00C63772"/>
    <w:rsid w:val="00C64184"/>
    <w:rsid w:val="00C642AC"/>
    <w:rsid w:val="00C64424"/>
    <w:rsid w:val="00C667F4"/>
    <w:rsid w:val="00C67DC4"/>
    <w:rsid w:val="00C70134"/>
    <w:rsid w:val="00C70367"/>
    <w:rsid w:val="00C70420"/>
    <w:rsid w:val="00C70489"/>
    <w:rsid w:val="00C70732"/>
    <w:rsid w:val="00C708BF"/>
    <w:rsid w:val="00C71BEC"/>
    <w:rsid w:val="00C72E42"/>
    <w:rsid w:val="00C74164"/>
    <w:rsid w:val="00C75112"/>
    <w:rsid w:val="00C7574E"/>
    <w:rsid w:val="00C769AE"/>
    <w:rsid w:val="00C76CF3"/>
    <w:rsid w:val="00C7716E"/>
    <w:rsid w:val="00C77A17"/>
    <w:rsid w:val="00C80087"/>
    <w:rsid w:val="00C807A5"/>
    <w:rsid w:val="00C811E6"/>
    <w:rsid w:val="00C81301"/>
    <w:rsid w:val="00C83EA6"/>
    <w:rsid w:val="00C844A3"/>
    <w:rsid w:val="00C845F2"/>
    <w:rsid w:val="00C84B5D"/>
    <w:rsid w:val="00C84BBF"/>
    <w:rsid w:val="00C852F7"/>
    <w:rsid w:val="00C85C87"/>
    <w:rsid w:val="00C870D1"/>
    <w:rsid w:val="00C8747F"/>
    <w:rsid w:val="00C90EE0"/>
    <w:rsid w:val="00C922E7"/>
    <w:rsid w:val="00C92746"/>
    <w:rsid w:val="00C93ECD"/>
    <w:rsid w:val="00C944F5"/>
    <w:rsid w:val="00C946F3"/>
    <w:rsid w:val="00C948DA"/>
    <w:rsid w:val="00C956EA"/>
    <w:rsid w:val="00C95AD2"/>
    <w:rsid w:val="00C964F9"/>
    <w:rsid w:val="00C97560"/>
    <w:rsid w:val="00C97D70"/>
    <w:rsid w:val="00CA0FB0"/>
    <w:rsid w:val="00CA16B6"/>
    <w:rsid w:val="00CA1CE9"/>
    <w:rsid w:val="00CA216D"/>
    <w:rsid w:val="00CA243C"/>
    <w:rsid w:val="00CA2530"/>
    <w:rsid w:val="00CA2D9D"/>
    <w:rsid w:val="00CA2E69"/>
    <w:rsid w:val="00CA4487"/>
    <w:rsid w:val="00CA51FB"/>
    <w:rsid w:val="00CA54AE"/>
    <w:rsid w:val="00CA551B"/>
    <w:rsid w:val="00CA5A65"/>
    <w:rsid w:val="00CA62A1"/>
    <w:rsid w:val="00CA66BD"/>
    <w:rsid w:val="00CA756D"/>
    <w:rsid w:val="00CA773A"/>
    <w:rsid w:val="00CA7E32"/>
    <w:rsid w:val="00CB0CF9"/>
    <w:rsid w:val="00CB27A6"/>
    <w:rsid w:val="00CB2F5E"/>
    <w:rsid w:val="00CB31BA"/>
    <w:rsid w:val="00CB495C"/>
    <w:rsid w:val="00CB4A82"/>
    <w:rsid w:val="00CB63EC"/>
    <w:rsid w:val="00CB659D"/>
    <w:rsid w:val="00CB7A3C"/>
    <w:rsid w:val="00CC0E03"/>
    <w:rsid w:val="00CC1087"/>
    <w:rsid w:val="00CC1F2C"/>
    <w:rsid w:val="00CC269E"/>
    <w:rsid w:val="00CC2A63"/>
    <w:rsid w:val="00CC2DFC"/>
    <w:rsid w:val="00CC3128"/>
    <w:rsid w:val="00CC4D24"/>
    <w:rsid w:val="00CC51E3"/>
    <w:rsid w:val="00CC6035"/>
    <w:rsid w:val="00CC6326"/>
    <w:rsid w:val="00CC7EB3"/>
    <w:rsid w:val="00CD0ED6"/>
    <w:rsid w:val="00CD0F06"/>
    <w:rsid w:val="00CD178B"/>
    <w:rsid w:val="00CD1FF7"/>
    <w:rsid w:val="00CD2550"/>
    <w:rsid w:val="00CD261B"/>
    <w:rsid w:val="00CD2793"/>
    <w:rsid w:val="00CD3E20"/>
    <w:rsid w:val="00CD4CE4"/>
    <w:rsid w:val="00CD692E"/>
    <w:rsid w:val="00CE0775"/>
    <w:rsid w:val="00CE0966"/>
    <w:rsid w:val="00CE0A8B"/>
    <w:rsid w:val="00CE0AD7"/>
    <w:rsid w:val="00CE0E42"/>
    <w:rsid w:val="00CE0EEC"/>
    <w:rsid w:val="00CE19DA"/>
    <w:rsid w:val="00CE1E76"/>
    <w:rsid w:val="00CE2D9E"/>
    <w:rsid w:val="00CE36D1"/>
    <w:rsid w:val="00CE39B1"/>
    <w:rsid w:val="00CE3D40"/>
    <w:rsid w:val="00CE54B2"/>
    <w:rsid w:val="00CE5E85"/>
    <w:rsid w:val="00CF081F"/>
    <w:rsid w:val="00CF097A"/>
    <w:rsid w:val="00CF103F"/>
    <w:rsid w:val="00CF18A8"/>
    <w:rsid w:val="00CF3679"/>
    <w:rsid w:val="00CF501A"/>
    <w:rsid w:val="00CF62DC"/>
    <w:rsid w:val="00CF69C6"/>
    <w:rsid w:val="00CF7440"/>
    <w:rsid w:val="00CF78BE"/>
    <w:rsid w:val="00D004AE"/>
    <w:rsid w:val="00D00BD3"/>
    <w:rsid w:val="00D013E7"/>
    <w:rsid w:val="00D027A5"/>
    <w:rsid w:val="00D02D00"/>
    <w:rsid w:val="00D0322A"/>
    <w:rsid w:val="00D033CD"/>
    <w:rsid w:val="00D039F6"/>
    <w:rsid w:val="00D04B26"/>
    <w:rsid w:val="00D04C0F"/>
    <w:rsid w:val="00D05DE4"/>
    <w:rsid w:val="00D06294"/>
    <w:rsid w:val="00D069EA"/>
    <w:rsid w:val="00D06BA6"/>
    <w:rsid w:val="00D100FC"/>
    <w:rsid w:val="00D1074F"/>
    <w:rsid w:val="00D10A3C"/>
    <w:rsid w:val="00D10E1F"/>
    <w:rsid w:val="00D1119F"/>
    <w:rsid w:val="00D11365"/>
    <w:rsid w:val="00D12BC0"/>
    <w:rsid w:val="00D12D84"/>
    <w:rsid w:val="00D1425E"/>
    <w:rsid w:val="00D14304"/>
    <w:rsid w:val="00D15E9F"/>
    <w:rsid w:val="00D16205"/>
    <w:rsid w:val="00D16306"/>
    <w:rsid w:val="00D174F8"/>
    <w:rsid w:val="00D17540"/>
    <w:rsid w:val="00D17A59"/>
    <w:rsid w:val="00D20A69"/>
    <w:rsid w:val="00D21A59"/>
    <w:rsid w:val="00D22512"/>
    <w:rsid w:val="00D24E9C"/>
    <w:rsid w:val="00D25113"/>
    <w:rsid w:val="00D254A6"/>
    <w:rsid w:val="00D255B9"/>
    <w:rsid w:val="00D26555"/>
    <w:rsid w:val="00D26DDF"/>
    <w:rsid w:val="00D26FC9"/>
    <w:rsid w:val="00D27DBE"/>
    <w:rsid w:val="00D30E85"/>
    <w:rsid w:val="00D311F5"/>
    <w:rsid w:val="00D33B37"/>
    <w:rsid w:val="00D33DB8"/>
    <w:rsid w:val="00D34A62"/>
    <w:rsid w:val="00D35248"/>
    <w:rsid w:val="00D35F3B"/>
    <w:rsid w:val="00D3650D"/>
    <w:rsid w:val="00D366FB"/>
    <w:rsid w:val="00D36E4D"/>
    <w:rsid w:val="00D37033"/>
    <w:rsid w:val="00D40EA3"/>
    <w:rsid w:val="00D41A3E"/>
    <w:rsid w:val="00D429A2"/>
    <w:rsid w:val="00D434D6"/>
    <w:rsid w:val="00D43D94"/>
    <w:rsid w:val="00D441FB"/>
    <w:rsid w:val="00D44381"/>
    <w:rsid w:val="00D444B5"/>
    <w:rsid w:val="00D44550"/>
    <w:rsid w:val="00D461D6"/>
    <w:rsid w:val="00D46CE3"/>
    <w:rsid w:val="00D4798F"/>
    <w:rsid w:val="00D47A8E"/>
    <w:rsid w:val="00D502AB"/>
    <w:rsid w:val="00D516BB"/>
    <w:rsid w:val="00D533C1"/>
    <w:rsid w:val="00D53E25"/>
    <w:rsid w:val="00D54D60"/>
    <w:rsid w:val="00D5554D"/>
    <w:rsid w:val="00D557CC"/>
    <w:rsid w:val="00D56EA2"/>
    <w:rsid w:val="00D5777D"/>
    <w:rsid w:val="00D60096"/>
    <w:rsid w:val="00D609CE"/>
    <w:rsid w:val="00D6106C"/>
    <w:rsid w:val="00D62085"/>
    <w:rsid w:val="00D631C8"/>
    <w:rsid w:val="00D63415"/>
    <w:rsid w:val="00D64C0A"/>
    <w:rsid w:val="00D66A41"/>
    <w:rsid w:val="00D66B6D"/>
    <w:rsid w:val="00D66CD0"/>
    <w:rsid w:val="00D67046"/>
    <w:rsid w:val="00D67B28"/>
    <w:rsid w:val="00D713D3"/>
    <w:rsid w:val="00D714DF"/>
    <w:rsid w:val="00D71670"/>
    <w:rsid w:val="00D7204B"/>
    <w:rsid w:val="00D72E11"/>
    <w:rsid w:val="00D73BAB"/>
    <w:rsid w:val="00D73F18"/>
    <w:rsid w:val="00D74268"/>
    <w:rsid w:val="00D75AAF"/>
    <w:rsid w:val="00D767C9"/>
    <w:rsid w:val="00D76F0E"/>
    <w:rsid w:val="00D77867"/>
    <w:rsid w:val="00D77956"/>
    <w:rsid w:val="00D77CC5"/>
    <w:rsid w:val="00D80779"/>
    <w:rsid w:val="00D80C87"/>
    <w:rsid w:val="00D80CC2"/>
    <w:rsid w:val="00D81C92"/>
    <w:rsid w:val="00D81E1E"/>
    <w:rsid w:val="00D820E2"/>
    <w:rsid w:val="00D82329"/>
    <w:rsid w:val="00D842CF"/>
    <w:rsid w:val="00D85129"/>
    <w:rsid w:val="00D86774"/>
    <w:rsid w:val="00D87984"/>
    <w:rsid w:val="00D87FF7"/>
    <w:rsid w:val="00D928FB"/>
    <w:rsid w:val="00D93D23"/>
    <w:rsid w:val="00D94FFC"/>
    <w:rsid w:val="00D95353"/>
    <w:rsid w:val="00D9545E"/>
    <w:rsid w:val="00D95F26"/>
    <w:rsid w:val="00D96515"/>
    <w:rsid w:val="00D96938"/>
    <w:rsid w:val="00D9753F"/>
    <w:rsid w:val="00D97844"/>
    <w:rsid w:val="00D97DEB"/>
    <w:rsid w:val="00DA0889"/>
    <w:rsid w:val="00DA0B1C"/>
    <w:rsid w:val="00DA18BD"/>
    <w:rsid w:val="00DA1B3F"/>
    <w:rsid w:val="00DA2CA0"/>
    <w:rsid w:val="00DA2D35"/>
    <w:rsid w:val="00DA3F1F"/>
    <w:rsid w:val="00DA48D9"/>
    <w:rsid w:val="00DA59A2"/>
    <w:rsid w:val="00DA5C72"/>
    <w:rsid w:val="00DA61A6"/>
    <w:rsid w:val="00DA688B"/>
    <w:rsid w:val="00DA68F9"/>
    <w:rsid w:val="00DB0BDC"/>
    <w:rsid w:val="00DB2C1A"/>
    <w:rsid w:val="00DB37F0"/>
    <w:rsid w:val="00DB4843"/>
    <w:rsid w:val="00DB5BE7"/>
    <w:rsid w:val="00DB64B1"/>
    <w:rsid w:val="00DB750E"/>
    <w:rsid w:val="00DB77E0"/>
    <w:rsid w:val="00DC030B"/>
    <w:rsid w:val="00DC1438"/>
    <w:rsid w:val="00DC21A1"/>
    <w:rsid w:val="00DC22FF"/>
    <w:rsid w:val="00DC29B4"/>
    <w:rsid w:val="00DC343F"/>
    <w:rsid w:val="00DC3BD3"/>
    <w:rsid w:val="00DC6189"/>
    <w:rsid w:val="00DC62CB"/>
    <w:rsid w:val="00DD0457"/>
    <w:rsid w:val="00DD05EF"/>
    <w:rsid w:val="00DD06D4"/>
    <w:rsid w:val="00DD220C"/>
    <w:rsid w:val="00DD23AC"/>
    <w:rsid w:val="00DD3416"/>
    <w:rsid w:val="00DD395B"/>
    <w:rsid w:val="00DD44E5"/>
    <w:rsid w:val="00DD459E"/>
    <w:rsid w:val="00DD4F99"/>
    <w:rsid w:val="00DD6BDE"/>
    <w:rsid w:val="00DD7338"/>
    <w:rsid w:val="00DD7F99"/>
    <w:rsid w:val="00DE0601"/>
    <w:rsid w:val="00DE0C72"/>
    <w:rsid w:val="00DE0F50"/>
    <w:rsid w:val="00DE22A8"/>
    <w:rsid w:val="00DE2450"/>
    <w:rsid w:val="00DE2692"/>
    <w:rsid w:val="00DE47DB"/>
    <w:rsid w:val="00DE597F"/>
    <w:rsid w:val="00DE6870"/>
    <w:rsid w:val="00DE6E6D"/>
    <w:rsid w:val="00DE75DA"/>
    <w:rsid w:val="00DE7AAC"/>
    <w:rsid w:val="00DF06F3"/>
    <w:rsid w:val="00DF2854"/>
    <w:rsid w:val="00DF30FF"/>
    <w:rsid w:val="00DF448E"/>
    <w:rsid w:val="00DF6363"/>
    <w:rsid w:val="00DF6722"/>
    <w:rsid w:val="00DF6C2E"/>
    <w:rsid w:val="00DF7FCB"/>
    <w:rsid w:val="00E00BB6"/>
    <w:rsid w:val="00E00D8B"/>
    <w:rsid w:val="00E00EF6"/>
    <w:rsid w:val="00E01011"/>
    <w:rsid w:val="00E025C2"/>
    <w:rsid w:val="00E0299F"/>
    <w:rsid w:val="00E02C69"/>
    <w:rsid w:val="00E037C3"/>
    <w:rsid w:val="00E039FD"/>
    <w:rsid w:val="00E04411"/>
    <w:rsid w:val="00E0504A"/>
    <w:rsid w:val="00E06AD5"/>
    <w:rsid w:val="00E06D17"/>
    <w:rsid w:val="00E07A8A"/>
    <w:rsid w:val="00E10239"/>
    <w:rsid w:val="00E10473"/>
    <w:rsid w:val="00E116C4"/>
    <w:rsid w:val="00E11F84"/>
    <w:rsid w:val="00E13732"/>
    <w:rsid w:val="00E13A4A"/>
    <w:rsid w:val="00E14BDF"/>
    <w:rsid w:val="00E15299"/>
    <w:rsid w:val="00E15506"/>
    <w:rsid w:val="00E15F34"/>
    <w:rsid w:val="00E16629"/>
    <w:rsid w:val="00E20409"/>
    <w:rsid w:val="00E2055C"/>
    <w:rsid w:val="00E21271"/>
    <w:rsid w:val="00E231AB"/>
    <w:rsid w:val="00E2320A"/>
    <w:rsid w:val="00E2436D"/>
    <w:rsid w:val="00E246CA"/>
    <w:rsid w:val="00E2497C"/>
    <w:rsid w:val="00E2499B"/>
    <w:rsid w:val="00E26DF0"/>
    <w:rsid w:val="00E27D4A"/>
    <w:rsid w:val="00E30B2C"/>
    <w:rsid w:val="00E30E27"/>
    <w:rsid w:val="00E31120"/>
    <w:rsid w:val="00E315E4"/>
    <w:rsid w:val="00E3239B"/>
    <w:rsid w:val="00E335B0"/>
    <w:rsid w:val="00E33ED8"/>
    <w:rsid w:val="00E34D2E"/>
    <w:rsid w:val="00E34E20"/>
    <w:rsid w:val="00E368A1"/>
    <w:rsid w:val="00E372F3"/>
    <w:rsid w:val="00E40045"/>
    <w:rsid w:val="00E41F88"/>
    <w:rsid w:val="00E42352"/>
    <w:rsid w:val="00E428DE"/>
    <w:rsid w:val="00E437A8"/>
    <w:rsid w:val="00E44AB5"/>
    <w:rsid w:val="00E44B7F"/>
    <w:rsid w:val="00E456EE"/>
    <w:rsid w:val="00E4692D"/>
    <w:rsid w:val="00E46CB3"/>
    <w:rsid w:val="00E46F7B"/>
    <w:rsid w:val="00E472E8"/>
    <w:rsid w:val="00E47573"/>
    <w:rsid w:val="00E4778B"/>
    <w:rsid w:val="00E477E8"/>
    <w:rsid w:val="00E5236E"/>
    <w:rsid w:val="00E52769"/>
    <w:rsid w:val="00E53B10"/>
    <w:rsid w:val="00E53E83"/>
    <w:rsid w:val="00E5421B"/>
    <w:rsid w:val="00E55ECC"/>
    <w:rsid w:val="00E569C8"/>
    <w:rsid w:val="00E56ACA"/>
    <w:rsid w:val="00E57361"/>
    <w:rsid w:val="00E57E48"/>
    <w:rsid w:val="00E60314"/>
    <w:rsid w:val="00E6074A"/>
    <w:rsid w:val="00E60786"/>
    <w:rsid w:val="00E60B82"/>
    <w:rsid w:val="00E6129A"/>
    <w:rsid w:val="00E63418"/>
    <w:rsid w:val="00E6342C"/>
    <w:rsid w:val="00E63B74"/>
    <w:rsid w:val="00E64652"/>
    <w:rsid w:val="00E650A7"/>
    <w:rsid w:val="00E66D09"/>
    <w:rsid w:val="00E67B09"/>
    <w:rsid w:val="00E70730"/>
    <w:rsid w:val="00E71115"/>
    <w:rsid w:val="00E71CB1"/>
    <w:rsid w:val="00E71D5B"/>
    <w:rsid w:val="00E728D2"/>
    <w:rsid w:val="00E72A28"/>
    <w:rsid w:val="00E73646"/>
    <w:rsid w:val="00E73A61"/>
    <w:rsid w:val="00E75CC8"/>
    <w:rsid w:val="00E75F68"/>
    <w:rsid w:val="00E76930"/>
    <w:rsid w:val="00E76C26"/>
    <w:rsid w:val="00E775A4"/>
    <w:rsid w:val="00E77823"/>
    <w:rsid w:val="00E82F93"/>
    <w:rsid w:val="00E84859"/>
    <w:rsid w:val="00E84B17"/>
    <w:rsid w:val="00E8506D"/>
    <w:rsid w:val="00E8546A"/>
    <w:rsid w:val="00E85B57"/>
    <w:rsid w:val="00E863DB"/>
    <w:rsid w:val="00E8657E"/>
    <w:rsid w:val="00E86B30"/>
    <w:rsid w:val="00E86FC4"/>
    <w:rsid w:val="00E87677"/>
    <w:rsid w:val="00E9062E"/>
    <w:rsid w:val="00E90709"/>
    <w:rsid w:val="00E92D5C"/>
    <w:rsid w:val="00E92FDF"/>
    <w:rsid w:val="00E93761"/>
    <w:rsid w:val="00E9376B"/>
    <w:rsid w:val="00E947E9"/>
    <w:rsid w:val="00E94BCA"/>
    <w:rsid w:val="00E96985"/>
    <w:rsid w:val="00E971EE"/>
    <w:rsid w:val="00E979F9"/>
    <w:rsid w:val="00E97EE8"/>
    <w:rsid w:val="00EA0305"/>
    <w:rsid w:val="00EA1625"/>
    <w:rsid w:val="00EA1F15"/>
    <w:rsid w:val="00EA385F"/>
    <w:rsid w:val="00EA52BD"/>
    <w:rsid w:val="00EA5804"/>
    <w:rsid w:val="00EA6091"/>
    <w:rsid w:val="00EA789F"/>
    <w:rsid w:val="00EB115E"/>
    <w:rsid w:val="00EB1381"/>
    <w:rsid w:val="00EB1540"/>
    <w:rsid w:val="00EB19DE"/>
    <w:rsid w:val="00EB29C7"/>
    <w:rsid w:val="00EB31CD"/>
    <w:rsid w:val="00EB33FF"/>
    <w:rsid w:val="00EB3887"/>
    <w:rsid w:val="00EB3C26"/>
    <w:rsid w:val="00EB4461"/>
    <w:rsid w:val="00EB4C23"/>
    <w:rsid w:val="00EB5024"/>
    <w:rsid w:val="00EB5E93"/>
    <w:rsid w:val="00EB67E9"/>
    <w:rsid w:val="00EB7C32"/>
    <w:rsid w:val="00EC0287"/>
    <w:rsid w:val="00EC06A5"/>
    <w:rsid w:val="00EC0C29"/>
    <w:rsid w:val="00EC2564"/>
    <w:rsid w:val="00EC2ED4"/>
    <w:rsid w:val="00EC3027"/>
    <w:rsid w:val="00EC3265"/>
    <w:rsid w:val="00EC4A8B"/>
    <w:rsid w:val="00EC5036"/>
    <w:rsid w:val="00EC5138"/>
    <w:rsid w:val="00EC5F49"/>
    <w:rsid w:val="00EC6CFE"/>
    <w:rsid w:val="00EC7201"/>
    <w:rsid w:val="00EC7B20"/>
    <w:rsid w:val="00ED0745"/>
    <w:rsid w:val="00ED08BF"/>
    <w:rsid w:val="00ED0CA9"/>
    <w:rsid w:val="00ED142D"/>
    <w:rsid w:val="00ED22AD"/>
    <w:rsid w:val="00ED3696"/>
    <w:rsid w:val="00ED3AE4"/>
    <w:rsid w:val="00ED5553"/>
    <w:rsid w:val="00ED6D0F"/>
    <w:rsid w:val="00ED7AAC"/>
    <w:rsid w:val="00EE11E0"/>
    <w:rsid w:val="00EE259C"/>
    <w:rsid w:val="00EE31DA"/>
    <w:rsid w:val="00EE3DF5"/>
    <w:rsid w:val="00EE5A1E"/>
    <w:rsid w:val="00EE65AF"/>
    <w:rsid w:val="00EE65B7"/>
    <w:rsid w:val="00EE6CBA"/>
    <w:rsid w:val="00EE7672"/>
    <w:rsid w:val="00EF0719"/>
    <w:rsid w:val="00EF166C"/>
    <w:rsid w:val="00EF3020"/>
    <w:rsid w:val="00EF32E9"/>
    <w:rsid w:val="00EF35FC"/>
    <w:rsid w:val="00EF3BCD"/>
    <w:rsid w:val="00EF53B5"/>
    <w:rsid w:val="00EF5698"/>
    <w:rsid w:val="00EF78B2"/>
    <w:rsid w:val="00F006DC"/>
    <w:rsid w:val="00F0339C"/>
    <w:rsid w:val="00F03D63"/>
    <w:rsid w:val="00F060FF"/>
    <w:rsid w:val="00F066FF"/>
    <w:rsid w:val="00F1069A"/>
    <w:rsid w:val="00F107FE"/>
    <w:rsid w:val="00F108E1"/>
    <w:rsid w:val="00F109AC"/>
    <w:rsid w:val="00F11A3C"/>
    <w:rsid w:val="00F11C24"/>
    <w:rsid w:val="00F11E55"/>
    <w:rsid w:val="00F12221"/>
    <w:rsid w:val="00F132A7"/>
    <w:rsid w:val="00F142A4"/>
    <w:rsid w:val="00F14367"/>
    <w:rsid w:val="00F154BB"/>
    <w:rsid w:val="00F164DE"/>
    <w:rsid w:val="00F16A28"/>
    <w:rsid w:val="00F2046D"/>
    <w:rsid w:val="00F20A13"/>
    <w:rsid w:val="00F22538"/>
    <w:rsid w:val="00F24913"/>
    <w:rsid w:val="00F25313"/>
    <w:rsid w:val="00F2618E"/>
    <w:rsid w:val="00F265AF"/>
    <w:rsid w:val="00F27A75"/>
    <w:rsid w:val="00F304B0"/>
    <w:rsid w:val="00F317D6"/>
    <w:rsid w:val="00F31841"/>
    <w:rsid w:val="00F31ACE"/>
    <w:rsid w:val="00F32369"/>
    <w:rsid w:val="00F32750"/>
    <w:rsid w:val="00F32DE9"/>
    <w:rsid w:val="00F344E0"/>
    <w:rsid w:val="00F34A6D"/>
    <w:rsid w:val="00F34C96"/>
    <w:rsid w:val="00F35374"/>
    <w:rsid w:val="00F355A1"/>
    <w:rsid w:val="00F358EF"/>
    <w:rsid w:val="00F35A7A"/>
    <w:rsid w:val="00F363B0"/>
    <w:rsid w:val="00F36785"/>
    <w:rsid w:val="00F367AF"/>
    <w:rsid w:val="00F36F99"/>
    <w:rsid w:val="00F37547"/>
    <w:rsid w:val="00F406D0"/>
    <w:rsid w:val="00F40BF6"/>
    <w:rsid w:val="00F40F48"/>
    <w:rsid w:val="00F41406"/>
    <w:rsid w:val="00F41757"/>
    <w:rsid w:val="00F4300D"/>
    <w:rsid w:val="00F43426"/>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62C9C"/>
    <w:rsid w:val="00F62F02"/>
    <w:rsid w:val="00F6384B"/>
    <w:rsid w:val="00F63DF4"/>
    <w:rsid w:val="00F65C7E"/>
    <w:rsid w:val="00F65DF3"/>
    <w:rsid w:val="00F67EFA"/>
    <w:rsid w:val="00F70828"/>
    <w:rsid w:val="00F72336"/>
    <w:rsid w:val="00F727F0"/>
    <w:rsid w:val="00F739A4"/>
    <w:rsid w:val="00F74566"/>
    <w:rsid w:val="00F74673"/>
    <w:rsid w:val="00F75159"/>
    <w:rsid w:val="00F75FDA"/>
    <w:rsid w:val="00F76291"/>
    <w:rsid w:val="00F76927"/>
    <w:rsid w:val="00F8022F"/>
    <w:rsid w:val="00F80284"/>
    <w:rsid w:val="00F80EBC"/>
    <w:rsid w:val="00F8147C"/>
    <w:rsid w:val="00F82B1A"/>
    <w:rsid w:val="00F82EF3"/>
    <w:rsid w:val="00F84F0F"/>
    <w:rsid w:val="00F850F9"/>
    <w:rsid w:val="00F854B9"/>
    <w:rsid w:val="00F8570E"/>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39"/>
    <w:rsid w:val="00FA337F"/>
    <w:rsid w:val="00FA42E7"/>
    <w:rsid w:val="00FA63E7"/>
    <w:rsid w:val="00FA681D"/>
    <w:rsid w:val="00FB0470"/>
    <w:rsid w:val="00FB0A04"/>
    <w:rsid w:val="00FB0DA2"/>
    <w:rsid w:val="00FB10F4"/>
    <w:rsid w:val="00FB158E"/>
    <w:rsid w:val="00FB2497"/>
    <w:rsid w:val="00FB2B81"/>
    <w:rsid w:val="00FB5810"/>
    <w:rsid w:val="00FB595E"/>
    <w:rsid w:val="00FB5E39"/>
    <w:rsid w:val="00FB7850"/>
    <w:rsid w:val="00FC27A9"/>
    <w:rsid w:val="00FC327D"/>
    <w:rsid w:val="00FC33F4"/>
    <w:rsid w:val="00FC3602"/>
    <w:rsid w:val="00FC467B"/>
    <w:rsid w:val="00FC4E6F"/>
    <w:rsid w:val="00FC4FE5"/>
    <w:rsid w:val="00FC5A31"/>
    <w:rsid w:val="00FC6200"/>
    <w:rsid w:val="00FC6E3D"/>
    <w:rsid w:val="00FC7F98"/>
    <w:rsid w:val="00FD1AC2"/>
    <w:rsid w:val="00FD1D27"/>
    <w:rsid w:val="00FD2CB9"/>
    <w:rsid w:val="00FD2E59"/>
    <w:rsid w:val="00FD3259"/>
    <w:rsid w:val="00FD45E9"/>
    <w:rsid w:val="00FD5430"/>
    <w:rsid w:val="00FD55AA"/>
    <w:rsid w:val="00FD5754"/>
    <w:rsid w:val="00FD5983"/>
    <w:rsid w:val="00FD61BC"/>
    <w:rsid w:val="00FD65F8"/>
    <w:rsid w:val="00FD6EDC"/>
    <w:rsid w:val="00FD78ED"/>
    <w:rsid w:val="00FE177E"/>
    <w:rsid w:val="00FE1FEA"/>
    <w:rsid w:val="00FE27D4"/>
    <w:rsid w:val="00FE2B41"/>
    <w:rsid w:val="00FE2E72"/>
    <w:rsid w:val="00FE34C3"/>
    <w:rsid w:val="00FE432F"/>
    <w:rsid w:val="00FE5354"/>
    <w:rsid w:val="00FE7B6C"/>
    <w:rsid w:val="00FE7EDA"/>
    <w:rsid w:val="00FF0A38"/>
    <w:rsid w:val="00FF26BF"/>
    <w:rsid w:val="00FF3B72"/>
    <w:rsid w:val="00FF42B6"/>
    <w:rsid w:val="00FF4A83"/>
    <w:rsid w:val="00FF4C36"/>
    <w:rsid w:val="00FF6163"/>
    <w:rsid w:val="00FF6AE3"/>
    <w:rsid w:val="00FF6B91"/>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7521D7"/>
    <w:pPr>
      <w:overflowPunct w:val="0"/>
      <w:autoSpaceDE w:val="0"/>
      <w:autoSpaceDN w:val="0"/>
      <w:adjustRightInd w:val="0"/>
      <w:spacing w:after="180" w:line="300" w:lineRule="auto"/>
      <w:jc w:val="both"/>
      <w:textAlignment w:val="baseline"/>
    </w:pPr>
    <w:rPr>
      <w:sz w:val="22"/>
      <w:lang w:val="en-GB"/>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qFormat/>
    <w:rsid w:val="00964B09"/>
    <w:pPr>
      <w:spacing w:before="120"/>
      <w:outlineLvl w:val="2"/>
    </w:pPr>
    <w:rPr>
      <w:b/>
      <w:sz w:val="22"/>
    </w:rPr>
  </w:style>
  <w:style w:type="paragraph" w:styleId="4">
    <w:name w:val="heading 4"/>
    <w:basedOn w:val="3"/>
    <w:next w:val="a0"/>
    <w:uiPriority w:val="9"/>
    <w:qFormat/>
    <w:pPr>
      <w:outlineLvl w:val="3"/>
    </w:pPr>
  </w:style>
  <w:style w:type="paragraph" w:styleId="5">
    <w:name w:val="heading 5"/>
    <w:basedOn w:val="4"/>
    <w:next w:val="a0"/>
    <w:uiPriority w:val="9"/>
    <w:qFormat/>
    <w:pPr>
      <w:outlineLvl w:val="4"/>
    </w:pPr>
  </w:style>
  <w:style w:type="paragraph" w:styleId="6">
    <w:name w:val="heading 6"/>
    <w:basedOn w:val="H6"/>
    <w:next w:val="a0"/>
    <w:uiPriority w:val="9"/>
    <w:qFormat/>
    <w:pPr>
      <w:ind w:left="0" w:firstLine="0"/>
      <w:outlineLvl w:val="5"/>
    </w:pPr>
    <w:rPr>
      <w:b/>
      <w:sz w:val="20"/>
    </w:rPr>
  </w:style>
  <w:style w:type="paragraph" w:styleId="7">
    <w:name w:val="heading 7"/>
    <w:basedOn w:val="H6"/>
    <w:next w:val="a0"/>
    <w:uiPriority w:val="9"/>
    <w:qFormat/>
    <w:pPr>
      <w:ind w:left="0" w:firstLine="0"/>
      <w:outlineLvl w:val="6"/>
    </w:pPr>
    <w:rPr>
      <w:b/>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link w:val="Char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2F548C"/>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2F548C"/>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styleId="af5">
    <w:name w:val="Subtitle"/>
    <w:basedOn w:val="a0"/>
    <w:next w:val="a0"/>
    <w:link w:val="Char5"/>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Char5">
    <w:name w:val="副标题 Char"/>
    <w:basedOn w:val="a1"/>
    <w:link w:val="af5"/>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har0">
    <w:name w:val="批注文字 Char"/>
    <w:link w:val="ac"/>
    <w:semiHidden/>
    <w:rsid w:val="000958D5"/>
    <w:rPr>
      <w:sz w:val="22"/>
      <w:lang w:val="en-GB"/>
    </w:rPr>
  </w:style>
  <w:style w:type="character" w:customStyle="1" w:styleId="2Char">
    <w:name w:val="标题 2 Char"/>
    <w:aliases w:val="H2 Char1,h2 Char,DO NOT USE_h2 Char,h21 Char,Heading 2 3GPP Char"/>
    <w:basedOn w:val="a1"/>
    <w:link w:val="2"/>
    <w:uiPriority w:val="9"/>
    <w:rsid w:val="00673381"/>
    <w:rPr>
      <w:rFonts w:ascii="Arial" w:hAnsi="Arial"/>
      <w:sz w:val="32"/>
      <w:lang w:val="en-GB" w:eastAsia="ja-JP"/>
    </w:rPr>
  </w:style>
  <w:style w:type="character" w:customStyle="1" w:styleId="B3Car">
    <w:name w:val="B3 Car"/>
    <w:rsid w:val="003B4A81"/>
    <w:rPr>
      <w:rFonts w:eastAsia="Malgun Gothic"/>
      <w:color w:val="000000"/>
      <w:lang w:val="en-GB" w:eastAsia="ja-JP"/>
    </w:rPr>
  </w:style>
  <w:style w:type="paragraph" w:customStyle="1" w:styleId="Proposal">
    <w:name w:val="Proposal"/>
    <w:basedOn w:val="a0"/>
    <w:rsid w:val="008407B3"/>
    <w:pPr>
      <w:numPr>
        <w:numId w:val="15"/>
      </w:numPr>
    </w:pPr>
  </w:style>
  <w:style w:type="paragraph" w:styleId="af6">
    <w:name w:val="table of figures"/>
    <w:basedOn w:val="ae"/>
    <w:next w:val="a0"/>
    <w:uiPriority w:val="99"/>
    <w:rsid w:val="00C07ADB"/>
    <w:pPr>
      <w:widowControl w:val="0"/>
      <w:overflowPunct/>
      <w:autoSpaceDE/>
      <w:autoSpaceDN/>
      <w:adjustRightInd/>
      <w:spacing w:line="240" w:lineRule="auto"/>
      <w:ind w:left="1701" w:hanging="1701"/>
      <w:jc w:val="left"/>
      <w:textAlignment w:val="auto"/>
    </w:pPr>
    <w:rPr>
      <w:rFonts w:ascii="Arial" w:eastAsiaTheme="minorEastAsia" w:hAnsi="Arial" w:cstheme="minorBidi"/>
      <w:b/>
      <w:kern w:val="2"/>
      <w:sz w:val="21"/>
      <w:szCs w:val="22"/>
      <w:lang w:val="en-US"/>
    </w:rPr>
  </w:style>
  <w:style w:type="paragraph" w:customStyle="1" w:styleId="Observation">
    <w:name w:val="Observation"/>
    <w:basedOn w:val="a0"/>
    <w:qFormat/>
    <w:rsid w:val="00836353"/>
    <w:pPr>
      <w:widowControl w:val="0"/>
      <w:numPr>
        <w:numId w:val="21"/>
      </w:numPr>
      <w:tabs>
        <w:tab w:val="left" w:pos="1701"/>
      </w:tabs>
      <w:overflowPunct/>
      <w:autoSpaceDE/>
      <w:autoSpaceDN/>
      <w:adjustRightInd/>
      <w:spacing w:after="0" w:line="240" w:lineRule="auto"/>
      <w:ind w:left="1701" w:hanging="1701"/>
      <w:textAlignment w:val="auto"/>
    </w:pPr>
    <w:rPr>
      <w:rFonts w:asciiTheme="minorHAnsi" w:eastAsiaTheme="minorEastAsia" w:hAnsiTheme="minorHAnsi" w:cstheme="minorBidi"/>
      <w:b/>
      <w:bCs/>
      <w:kern w:val="2"/>
      <w:sz w:val="21"/>
      <w:szCs w:val="22"/>
      <w:lang w:val="en-US"/>
    </w:rPr>
  </w:style>
  <w:style w:type="character" w:customStyle="1" w:styleId="1Char">
    <w:name w:val="标题 1 Char"/>
    <w:aliases w:val="H1 Char,h1 Char,Heading 1 3GPP Char"/>
    <w:basedOn w:val="a1"/>
    <w:link w:val="1"/>
    <w:rsid w:val="00244670"/>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5097526">
      <w:bodyDiv w:val="1"/>
      <w:marLeft w:val="0"/>
      <w:marRight w:val="0"/>
      <w:marTop w:val="0"/>
      <w:marBottom w:val="0"/>
      <w:divBdr>
        <w:top w:val="none" w:sz="0" w:space="0" w:color="auto"/>
        <w:left w:val="none" w:sz="0" w:space="0" w:color="auto"/>
        <w:bottom w:val="none" w:sz="0" w:space="0" w:color="auto"/>
        <w:right w:val="none" w:sz="0" w:space="0" w:color="auto"/>
      </w:divBdr>
      <w:divsChild>
        <w:div w:id="1378895660">
          <w:marLeft w:val="274"/>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0131555">
      <w:bodyDiv w:val="1"/>
      <w:marLeft w:val="0"/>
      <w:marRight w:val="0"/>
      <w:marTop w:val="0"/>
      <w:marBottom w:val="0"/>
      <w:divBdr>
        <w:top w:val="none" w:sz="0" w:space="0" w:color="auto"/>
        <w:left w:val="none" w:sz="0" w:space="0" w:color="auto"/>
        <w:bottom w:val="none" w:sz="0" w:space="0" w:color="auto"/>
        <w:right w:val="none" w:sz="0" w:space="0" w:color="auto"/>
      </w:divBdr>
      <w:divsChild>
        <w:div w:id="1692995483">
          <w:marLeft w:val="446"/>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56474899">
      <w:bodyDiv w:val="1"/>
      <w:marLeft w:val="0"/>
      <w:marRight w:val="0"/>
      <w:marTop w:val="0"/>
      <w:marBottom w:val="0"/>
      <w:divBdr>
        <w:top w:val="none" w:sz="0" w:space="0" w:color="auto"/>
        <w:left w:val="none" w:sz="0" w:space="0" w:color="auto"/>
        <w:bottom w:val="none" w:sz="0" w:space="0" w:color="auto"/>
        <w:right w:val="none" w:sz="0" w:space="0" w:color="auto"/>
      </w:divBdr>
      <w:divsChild>
        <w:div w:id="245577991">
          <w:marLeft w:val="446"/>
          <w:marRight w:val="0"/>
          <w:marTop w:val="0"/>
          <w:marBottom w:val="0"/>
          <w:divBdr>
            <w:top w:val="none" w:sz="0" w:space="0" w:color="auto"/>
            <w:left w:val="none" w:sz="0" w:space="0" w:color="auto"/>
            <w:bottom w:val="none" w:sz="0" w:space="0" w:color="auto"/>
            <w:right w:val="none" w:sz="0" w:space="0" w:color="auto"/>
          </w:divBdr>
        </w:div>
      </w:divsChild>
    </w:div>
    <w:div w:id="1476870419">
      <w:bodyDiv w:val="1"/>
      <w:marLeft w:val="0"/>
      <w:marRight w:val="0"/>
      <w:marTop w:val="0"/>
      <w:marBottom w:val="0"/>
      <w:divBdr>
        <w:top w:val="none" w:sz="0" w:space="0" w:color="auto"/>
        <w:left w:val="none" w:sz="0" w:space="0" w:color="auto"/>
        <w:bottom w:val="none" w:sz="0" w:space="0" w:color="auto"/>
        <w:right w:val="none" w:sz="0" w:space="0" w:color="auto"/>
      </w:divBdr>
      <w:divsChild>
        <w:div w:id="1023753306">
          <w:marLeft w:val="446"/>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7762874">
      <w:bodyDiv w:val="1"/>
      <w:marLeft w:val="0"/>
      <w:marRight w:val="0"/>
      <w:marTop w:val="0"/>
      <w:marBottom w:val="0"/>
      <w:divBdr>
        <w:top w:val="none" w:sz="0" w:space="0" w:color="auto"/>
        <w:left w:val="none" w:sz="0" w:space="0" w:color="auto"/>
        <w:bottom w:val="none" w:sz="0" w:space="0" w:color="auto"/>
        <w:right w:val="none" w:sz="0" w:space="0" w:color="auto"/>
      </w:divBdr>
      <w:divsChild>
        <w:div w:id="1102871704">
          <w:marLeft w:val="446"/>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F4781-B7A4-47F5-927E-3242F0CE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2264</TotalTime>
  <Pages>5</Pages>
  <Words>1441</Words>
  <Characters>8214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Zhenglili (Lili)</cp:lastModifiedBy>
  <cp:revision>455</cp:revision>
  <cp:lastPrinted>2019-02-06T17:41:00Z</cp:lastPrinted>
  <dcterms:created xsi:type="dcterms:W3CDTF">2020-12-17T04:02:00Z</dcterms:created>
  <dcterms:modified xsi:type="dcterms:W3CDTF">2021-01-15T02:12:00Z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(3)1FXfGOb7RXU482eqvNlaQDikO/FIytkWs45rqBYuNYxhIMux2H/h8UpymF5aVon/ksMUmPRF
rhh3rGC+4NrjfCy/K0kRU13aYfz/C6yFSNbhL32/vzuFco49u9bxJaUTn4oCU0PAT0ZWE042
LQEaSJ1SaunMOdRrEbaU0vYt5hjGMAqbtaNvDZMK0CallVYDH31Zn72yXCz4PaQSGgfKwRff
/A+yiFJzQ4F+PO/Shz</vt:lpwstr>
  </property>
  <property fmtid="{D5CDD505-2E9C-101B-9397-08002B2CF9AE}" pid="4" name="_2015_ms_pID_7253431">
    <vt:lpwstr>qIkIKkxuS5OqljTcbtApD737vgjm3L0i1mq0K3iWaD0jV7ak3Em74T
kLtls+Znc2BuX3sy2bP9tsybeGm3kj9AIPRQwn3CO9qc2Pzpi1t1LGeQw9butFaqxgmLtoZ2
qwBUjFA2P3Kt/QP8KRJ7WrbTmazRYMe8QjsjTx5U2xWqVh3oUAmtXmdCB6cQQNC2ZU12Mo3U
wlVMbCkix3Qq9pf1l0rmmm00o+mBy1nYNeAZ</vt:lpwstr>
  </property>
  <property fmtid="{D5CDD505-2E9C-101B-9397-08002B2CF9AE}" pid="5" name="_2015_ms_pID_7253432">
    <vt:lpwstr>bw==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1610617486</vt:lpwstr>
  </property>
</Properties>
</file>